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Pr="0060344F" w:rsidRDefault="004732ED" w:rsidP="0060344F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-221615</wp:posOffset>
            </wp:positionV>
            <wp:extent cx="2581910" cy="772160"/>
            <wp:effectExtent l="19050" t="0" r="0" b="0"/>
            <wp:wrapNone/>
            <wp:docPr id="6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44F" w:rsidRPr="0060344F" w:rsidRDefault="0060344F" w:rsidP="0060344F">
      <w:pPr>
        <w:jc w:val="center"/>
        <w:rPr>
          <w:b/>
          <w:sz w:val="28"/>
          <w:szCs w:val="28"/>
        </w:rPr>
      </w:pPr>
      <w:r w:rsidRPr="0060344F">
        <w:rPr>
          <w:b/>
          <w:sz w:val="28"/>
          <w:szCs w:val="28"/>
        </w:rPr>
        <w:t>ООО НИЦ «ДПК»</w:t>
      </w:r>
    </w:p>
    <w:p w:rsidR="0060344F" w:rsidRPr="0060344F" w:rsidRDefault="0060344F" w:rsidP="0060344F">
      <w:pPr>
        <w:jc w:val="center"/>
        <w:rPr>
          <w:b/>
          <w:sz w:val="28"/>
          <w:szCs w:val="28"/>
        </w:rPr>
      </w:pPr>
      <w:r w:rsidRPr="0060344F">
        <w:rPr>
          <w:b/>
          <w:sz w:val="28"/>
          <w:szCs w:val="28"/>
        </w:rPr>
        <w:t>Научно-исследовательский центр</w:t>
      </w:r>
    </w:p>
    <w:p w:rsidR="0060344F" w:rsidRPr="0060344F" w:rsidRDefault="0060344F" w:rsidP="0060344F">
      <w:pPr>
        <w:jc w:val="center"/>
        <w:rPr>
          <w:b/>
        </w:rPr>
      </w:pPr>
      <w:r w:rsidRPr="0060344F">
        <w:rPr>
          <w:b/>
          <w:sz w:val="28"/>
          <w:szCs w:val="28"/>
        </w:rPr>
        <w:t>«Древесно-полимерные композиты»</w:t>
      </w:r>
    </w:p>
    <w:p w:rsidR="0060344F" w:rsidRPr="0060344F" w:rsidRDefault="0060344F" w:rsidP="0060344F">
      <w:pPr>
        <w:jc w:val="center"/>
        <w:rPr>
          <w:b/>
        </w:rPr>
      </w:pPr>
      <w:r w:rsidRPr="0060344F">
        <w:rPr>
          <w:b/>
        </w:rPr>
        <w:t xml:space="preserve"> (Сертификат ГОСТ </w:t>
      </w:r>
      <w:proofErr w:type="gramStart"/>
      <w:r w:rsidRPr="0060344F">
        <w:rPr>
          <w:b/>
        </w:rPr>
        <w:t>Р</w:t>
      </w:r>
      <w:proofErr w:type="gramEnd"/>
      <w:r w:rsidRPr="0060344F">
        <w:rPr>
          <w:b/>
        </w:rPr>
        <w:t xml:space="preserve"> № СДСГК </w:t>
      </w:r>
      <w:r w:rsidRPr="0060344F">
        <w:rPr>
          <w:b/>
          <w:lang w:val="en-US"/>
        </w:rPr>
        <w:t>RU</w:t>
      </w:r>
      <w:r w:rsidRPr="0060344F">
        <w:rPr>
          <w:b/>
        </w:rPr>
        <w:t>.3608.</w:t>
      </w:r>
      <w:r w:rsidRPr="0060344F">
        <w:rPr>
          <w:b/>
          <w:lang w:val="en-US"/>
        </w:rPr>
        <w:t>OC</w:t>
      </w:r>
      <w:r w:rsidRPr="0060344F">
        <w:rPr>
          <w:b/>
        </w:rPr>
        <w:t>03 )</w:t>
      </w:r>
    </w:p>
    <w:p w:rsidR="0060344F" w:rsidRPr="0060344F" w:rsidRDefault="0060344F" w:rsidP="0060344F">
      <w:pPr>
        <w:jc w:val="center"/>
        <w:rPr>
          <w:b/>
        </w:rPr>
      </w:pPr>
      <w:r w:rsidRPr="0060344F">
        <w:rPr>
          <w:b/>
        </w:rPr>
        <w:t>(Сертификат ИСО 9001 №20111109001)</w:t>
      </w:r>
    </w:p>
    <w:p w:rsidR="0060344F" w:rsidRPr="0060344F" w:rsidRDefault="008F0453" w:rsidP="0060344F">
      <w:r>
        <w:pict>
          <v:line id="_x0000_s1027" style="position:absolute;z-index:251656704" from="2.35pt,7.25pt" to="465.4pt,7.25pt" strokeweight="1.06mm">
            <v:stroke joinstyle="miter"/>
          </v:line>
        </w:pict>
      </w:r>
      <w:r>
        <w:pict>
          <v:line id="_x0000_s1026" style="position:absolute;z-index:251655680" from="2.35pt,11.45pt" to="465.4pt,11.45pt" strokeweight=".26mm">
            <v:stroke joinstyle="miter"/>
          </v:line>
        </w:pict>
      </w:r>
    </w:p>
    <w:p w:rsidR="0060344F" w:rsidRPr="0060344F" w:rsidRDefault="0060344F" w:rsidP="0060344F">
      <w:pPr>
        <w:pStyle w:val="a9"/>
        <w:jc w:val="center"/>
        <w:rPr>
          <w:rFonts w:ascii="Times New Roman" w:hAnsi="Times New Roman"/>
          <w:lang w:val="ru-RU" w:eastAsia="ru-RU"/>
        </w:rPr>
      </w:pPr>
      <w:smartTag w:uri="urn:schemas-microsoft-com:office:smarttags" w:element="metricconverter">
        <w:smartTagPr>
          <w:attr w:name="ProductID" w:val="21471, г"/>
        </w:smartTagPr>
        <w:r w:rsidRPr="0060344F">
          <w:rPr>
            <w:rFonts w:ascii="Times New Roman" w:hAnsi="Times New Roman"/>
            <w:lang w:val="ru-RU" w:eastAsia="ru-RU"/>
          </w:rPr>
          <w:t>21471, г</w:t>
        </w:r>
      </w:smartTag>
      <w:r w:rsidRPr="0060344F">
        <w:rPr>
          <w:rFonts w:ascii="Times New Roman" w:hAnsi="Times New Roman"/>
          <w:lang w:val="ru-RU" w:eastAsia="ru-RU"/>
        </w:rPr>
        <w:t xml:space="preserve">. Москва, ул. </w:t>
      </w:r>
      <w:r w:rsidRPr="00BA2AB0">
        <w:rPr>
          <w:rFonts w:ascii="Times New Roman" w:hAnsi="Times New Roman"/>
          <w:lang w:val="ru-RU" w:eastAsia="ru-RU"/>
        </w:rPr>
        <w:t xml:space="preserve">Петра Алексеева, дом №12,офис 3019.  </w:t>
      </w:r>
      <w:r w:rsidRPr="0060344F">
        <w:rPr>
          <w:rFonts w:ascii="Times New Roman" w:hAnsi="Times New Roman"/>
          <w:lang w:val="ru-RU" w:eastAsia="ru-RU"/>
        </w:rPr>
        <w:t>ИНН 7731404026 КПП 773101001</w:t>
      </w:r>
    </w:p>
    <w:p w:rsidR="0060344F" w:rsidRPr="0060344F" w:rsidRDefault="0060344F" w:rsidP="0060344F">
      <w:pPr>
        <w:jc w:val="center"/>
        <w:rPr>
          <w:sz w:val="20"/>
          <w:szCs w:val="20"/>
        </w:rPr>
      </w:pPr>
      <w:r w:rsidRPr="0060344F">
        <w:rPr>
          <w:sz w:val="20"/>
          <w:szCs w:val="20"/>
        </w:rPr>
        <w:t xml:space="preserve">тел. +7 (495) 929 70 97; e-mail: </w:t>
      </w:r>
      <w:hyperlink r:id="rId6" w:history="1">
        <w:r w:rsidRPr="0060344F">
          <w:rPr>
            <w:sz w:val="20"/>
            <w:szCs w:val="20"/>
          </w:rPr>
          <w:t>info@wpc-consult.ru</w:t>
        </w:r>
      </w:hyperlink>
      <w:r w:rsidRPr="0060344F">
        <w:rPr>
          <w:sz w:val="20"/>
          <w:szCs w:val="20"/>
        </w:rPr>
        <w:t>;  электронный адрес: www.wpc-consult.ru</w:t>
      </w:r>
    </w:p>
    <w:p w:rsidR="0060344F" w:rsidRPr="0060344F" w:rsidRDefault="008F0453" w:rsidP="0060344F">
      <w:pPr>
        <w:jc w:val="center"/>
      </w:pPr>
      <w:r>
        <w:pict>
          <v:line id="_x0000_s1029" style="position:absolute;left:0;text-align:left;z-index:251658752" from="2.35pt,11.1pt" to="465.4pt,11.1pt" strokeweight="1.06mm">
            <v:stroke joinstyle="miter"/>
          </v:line>
        </w:pict>
      </w:r>
      <w:r>
        <w:pict>
          <v:line id="_x0000_s1028" style="position:absolute;left:0;text-align:left;z-index:251657728" from="2.35pt,5.9pt" to="465.4pt,5.9pt" strokeweight=".26mm">
            <v:stroke joinstyle="miter"/>
          </v:line>
        </w:pict>
      </w:r>
    </w:p>
    <w:p w:rsidR="0060344F" w:rsidRPr="0060344F" w:rsidRDefault="0060344F" w:rsidP="0060344F"/>
    <w:p w:rsidR="0060344F" w:rsidRPr="0060344F" w:rsidRDefault="0060344F" w:rsidP="0060344F"/>
    <w:p w:rsidR="0060344F" w:rsidRPr="0060344F" w:rsidRDefault="0060344F" w:rsidP="0060344F">
      <w:pPr>
        <w:tabs>
          <w:tab w:val="left" w:pos="5387"/>
        </w:tabs>
        <w:jc w:val="right"/>
      </w:pPr>
    </w:p>
    <w:p w:rsidR="00283E40" w:rsidRDefault="00283E40" w:rsidP="0060344F">
      <w:pPr>
        <w:jc w:val="center"/>
        <w:rPr>
          <w:b/>
        </w:rPr>
      </w:pPr>
    </w:p>
    <w:p w:rsidR="00283E40" w:rsidRPr="0060344F" w:rsidRDefault="00283E40" w:rsidP="0060344F">
      <w:pPr>
        <w:jc w:val="center"/>
        <w:rPr>
          <w:b/>
        </w:rPr>
      </w:pPr>
    </w:p>
    <w:p w:rsidR="0060344F" w:rsidRPr="00362ADD" w:rsidRDefault="00BA2AB0" w:rsidP="0060344F">
      <w:pPr>
        <w:jc w:val="center"/>
        <w:rPr>
          <w:b/>
          <w:sz w:val="28"/>
          <w:szCs w:val="28"/>
        </w:rPr>
      </w:pPr>
      <w:r w:rsidRPr="00362ADD">
        <w:rPr>
          <w:b/>
          <w:sz w:val="28"/>
          <w:szCs w:val="28"/>
        </w:rPr>
        <w:t>Заключение по</w:t>
      </w:r>
      <w:r w:rsidR="00AE37DB" w:rsidRPr="00362ADD">
        <w:rPr>
          <w:b/>
          <w:sz w:val="28"/>
          <w:szCs w:val="28"/>
        </w:rPr>
        <w:t xml:space="preserve"> </w:t>
      </w:r>
      <w:r w:rsidR="00413CA2" w:rsidRPr="00362ADD">
        <w:rPr>
          <w:b/>
          <w:sz w:val="28"/>
          <w:szCs w:val="28"/>
        </w:rPr>
        <w:t>испытаниям образцов ДПК с целью определения коэ</w:t>
      </w:r>
      <w:r w:rsidR="00413CA2" w:rsidRPr="00362ADD">
        <w:rPr>
          <w:b/>
          <w:sz w:val="28"/>
          <w:szCs w:val="28"/>
        </w:rPr>
        <w:t>ф</w:t>
      </w:r>
      <w:r w:rsidR="00413CA2" w:rsidRPr="00362ADD">
        <w:rPr>
          <w:b/>
          <w:sz w:val="28"/>
          <w:szCs w:val="28"/>
        </w:rPr>
        <w:t xml:space="preserve">фициентов линейного термического расширения </w:t>
      </w:r>
    </w:p>
    <w:p w:rsidR="0060344F" w:rsidRPr="0060344F" w:rsidRDefault="0060344F" w:rsidP="0060344F">
      <w:pPr>
        <w:jc w:val="center"/>
        <w:rPr>
          <w:b/>
        </w:rPr>
      </w:pPr>
    </w:p>
    <w:p w:rsidR="00283E40" w:rsidRPr="00A67CC0" w:rsidRDefault="00FE16B2" w:rsidP="00FE16B2">
      <w:pPr>
        <w:pStyle w:val="ab"/>
        <w:numPr>
          <w:ilvl w:val="0"/>
          <w:numId w:val="1"/>
        </w:numPr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 испытаний</w:t>
      </w:r>
    </w:p>
    <w:p w:rsidR="00AE37DB" w:rsidRPr="0084759E" w:rsidRDefault="000D7BB7" w:rsidP="006F0356">
      <w:pPr>
        <w:pStyle w:val="Style5"/>
        <w:widowControl/>
        <w:spacing w:before="96" w:line="240" w:lineRule="auto"/>
        <w:ind w:firstLine="540"/>
        <w:jc w:val="both"/>
        <w:rPr>
          <w:rFonts w:ascii="Times New Roman" w:hAnsi="Times New Roman"/>
        </w:rPr>
      </w:pPr>
      <w:r w:rsidRPr="0084759E">
        <w:rPr>
          <w:rFonts w:ascii="Times New Roman" w:hAnsi="Times New Roman"/>
        </w:rPr>
        <w:t xml:space="preserve">Испытания проводились с целью </w:t>
      </w:r>
      <w:r w:rsidR="00413CA2" w:rsidRPr="0084759E">
        <w:rPr>
          <w:rFonts w:ascii="Times New Roman" w:hAnsi="Times New Roman"/>
        </w:rPr>
        <w:t>определения коэффициентов линейного термич</w:t>
      </w:r>
      <w:r w:rsidR="00413CA2" w:rsidRPr="0084759E">
        <w:rPr>
          <w:rFonts w:ascii="Times New Roman" w:hAnsi="Times New Roman"/>
        </w:rPr>
        <w:t>е</w:t>
      </w:r>
      <w:r w:rsidR="00413CA2" w:rsidRPr="0084759E">
        <w:rPr>
          <w:rFonts w:ascii="Times New Roman" w:hAnsi="Times New Roman"/>
        </w:rPr>
        <w:t>ского расширения</w:t>
      </w:r>
      <w:r w:rsidRPr="0084759E">
        <w:rPr>
          <w:rFonts w:ascii="Times New Roman" w:hAnsi="Times New Roman"/>
        </w:rPr>
        <w:t xml:space="preserve"> издели</w:t>
      </w:r>
      <w:r w:rsidR="00AE37DB" w:rsidRPr="0084759E">
        <w:rPr>
          <w:rFonts w:ascii="Times New Roman" w:hAnsi="Times New Roman"/>
        </w:rPr>
        <w:t>й</w:t>
      </w:r>
      <w:r w:rsidRPr="0084759E">
        <w:rPr>
          <w:rFonts w:ascii="Times New Roman" w:hAnsi="Times New Roman"/>
        </w:rPr>
        <w:t xml:space="preserve"> из ДПК </w:t>
      </w:r>
      <w:r w:rsidR="00FE16B2" w:rsidRPr="0084759E">
        <w:rPr>
          <w:rFonts w:ascii="Times New Roman" w:hAnsi="Times New Roman"/>
        </w:rPr>
        <w:t>п</w:t>
      </w:r>
      <w:r w:rsidR="00AE37DB" w:rsidRPr="0084759E">
        <w:rPr>
          <w:rFonts w:ascii="Times New Roman" w:hAnsi="Times New Roman"/>
        </w:rPr>
        <w:t xml:space="preserve">о </w:t>
      </w:r>
      <w:r w:rsidR="00413CA2" w:rsidRPr="0084759E">
        <w:rPr>
          <w:rFonts w:ascii="Times New Roman" w:hAnsi="Times New Roman"/>
        </w:rPr>
        <w:t>ГОСТ 15173 «</w:t>
      </w:r>
      <w:r w:rsidR="00413CA2" w:rsidRPr="0084759E">
        <w:rPr>
          <w:rStyle w:val="FontStyle39"/>
          <w:rFonts w:ascii="Times New Roman" w:hAnsi="Times New Roman" w:cs="Times New Roman"/>
          <w:b w:val="0"/>
        </w:rPr>
        <w:t>ПЛАСТМАССЫ</w:t>
      </w:r>
      <w:r w:rsidR="006F0356" w:rsidRPr="0084759E">
        <w:rPr>
          <w:rStyle w:val="FontStyle39"/>
          <w:rFonts w:ascii="Times New Roman" w:hAnsi="Times New Roman" w:cs="Times New Roman"/>
          <w:b w:val="0"/>
        </w:rPr>
        <w:t xml:space="preserve"> </w:t>
      </w:r>
      <w:r w:rsidR="00413CA2" w:rsidRPr="0084759E">
        <w:rPr>
          <w:rStyle w:val="FontStyle31"/>
          <w:rFonts w:ascii="Times New Roman" w:hAnsi="Times New Roman" w:cs="Times New Roman"/>
          <w:b w:val="0"/>
        </w:rPr>
        <w:t>МЕТОД ОПРЕДЕЛ</w:t>
      </w:r>
      <w:r w:rsidR="00413CA2" w:rsidRPr="0084759E">
        <w:rPr>
          <w:rStyle w:val="FontStyle31"/>
          <w:rFonts w:ascii="Times New Roman" w:hAnsi="Times New Roman" w:cs="Times New Roman"/>
          <w:b w:val="0"/>
        </w:rPr>
        <w:t>Е</w:t>
      </w:r>
      <w:r w:rsidR="00413CA2" w:rsidRPr="0084759E">
        <w:rPr>
          <w:rStyle w:val="FontStyle31"/>
          <w:rFonts w:ascii="Times New Roman" w:hAnsi="Times New Roman" w:cs="Times New Roman"/>
          <w:b w:val="0"/>
        </w:rPr>
        <w:t>НИЯ СРЕДНЕГО КОЭФФИЦИЕНТА ЛИНЕЙНОГО ТЕПЛОВОГО РАСШИРЕНИЯ».</w:t>
      </w:r>
      <w:r w:rsidR="008E7FB5" w:rsidRPr="0084759E">
        <w:rPr>
          <w:rFonts w:ascii="Times New Roman" w:hAnsi="Times New Roman"/>
        </w:rPr>
        <w:t xml:space="preserve"> А</w:t>
      </w:r>
      <w:r w:rsidR="008E7FB5" w:rsidRPr="0084759E">
        <w:rPr>
          <w:rFonts w:ascii="Times New Roman" w:hAnsi="Times New Roman"/>
        </w:rPr>
        <w:t>т</w:t>
      </w:r>
      <w:r w:rsidR="008E7FB5" w:rsidRPr="0084759E">
        <w:rPr>
          <w:rFonts w:ascii="Times New Roman" w:hAnsi="Times New Roman"/>
        </w:rPr>
        <w:t>тестат аккредитации № РОСС. RU. 0001. 21ТБ07 от 28 октября 2011г</w:t>
      </w:r>
      <w:r w:rsidR="00FE16B2" w:rsidRPr="0084759E">
        <w:rPr>
          <w:rFonts w:ascii="Times New Roman" w:hAnsi="Times New Roman"/>
        </w:rPr>
        <w:t>.</w:t>
      </w:r>
      <w:r w:rsidR="008E7FB5" w:rsidRPr="0084759E">
        <w:rPr>
          <w:rFonts w:ascii="Times New Roman" w:hAnsi="Times New Roman"/>
        </w:rPr>
        <w:t xml:space="preserve"> </w:t>
      </w:r>
      <w:r w:rsidR="00FE16B2" w:rsidRPr="0084759E">
        <w:rPr>
          <w:rFonts w:ascii="Times New Roman" w:hAnsi="Times New Roman"/>
        </w:rPr>
        <w:t>Дополнительно б</w:t>
      </w:r>
      <w:r w:rsidR="00FE16B2" w:rsidRPr="0084759E">
        <w:rPr>
          <w:rFonts w:ascii="Times New Roman" w:hAnsi="Times New Roman"/>
        </w:rPr>
        <w:t>ы</w:t>
      </w:r>
      <w:r w:rsidR="00FE16B2" w:rsidRPr="0084759E">
        <w:rPr>
          <w:rFonts w:ascii="Times New Roman" w:hAnsi="Times New Roman"/>
        </w:rPr>
        <w:t xml:space="preserve">ло определено изменение </w:t>
      </w:r>
      <w:r w:rsidR="005B53B4" w:rsidRPr="0084759E">
        <w:rPr>
          <w:rFonts w:ascii="Times New Roman" w:hAnsi="Times New Roman"/>
        </w:rPr>
        <w:t>прочности при статическом изгибе</w:t>
      </w:r>
      <w:r w:rsidR="00FE16B2" w:rsidRPr="0084759E">
        <w:rPr>
          <w:rFonts w:ascii="Times New Roman" w:hAnsi="Times New Roman"/>
        </w:rPr>
        <w:t xml:space="preserve"> с целью прогнозирования срока службы</w:t>
      </w:r>
      <w:r w:rsidR="00AE37DB" w:rsidRPr="0084759E">
        <w:rPr>
          <w:rFonts w:ascii="Times New Roman" w:hAnsi="Times New Roman"/>
        </w:rPr>
        <w:t xml:space="preserve">. </w:t>
      </w:r>
    </w:p>
    <w:p w:rsidR="00FE16B2" w:rsidRPr="0084759E" w:rsidRDefault="00FE16B2" w:rsidP="00FE16B2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AB0" w:rsidRPr="0084759E" w:rsidRDefault="00FE16B2" w:rsidP="00FE16B2">
      <w:pPr>
        <w:pStyle w:val="ab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84759E">
        <w:rPr>
          <w:rFonts w:ascii="Times New Roman" w:hAnsi="Times New Roman"/>
          <w:b/>
          <w:sz w:val="24"/>
          <w:szCs w:val="24"/>
          <w:lang w:val="ru-RU"/>
        </w:rPr>
        <w:t>Наименование заказчика</w:t>
      </w:r>
    </w:p>
    <w:p w:rsidR="00BA2AB0" w:rsidRPr="0084759E" w:rsidRDefault="00DB1278" w:rsidP="00FE16B2">
      <w:pPr>
        <w:pStyle w:val="ab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84759E">
        <w:rPr>
          <w:rFonts w:ascii="Times New Roman" w:hAnsi="Times New Roman"/>
          <w:sz w:val="24"/>
          <w:szCs w:val="24"/>
          <w:lang w:val="ru-RU"/>
        </w:rPr>
        <w:t>ООО «</w:t>
      </w:r>
      <w:proofErr w:type="spellStart"/>
      <w:r w:rsidR="006F0356" w:rsidRPr="0084759E">
        <w:rPr>
          <w:rFonts w:ascii="Times New Roman" w:hAnsi="Times New Roman"/>
          <w:sz w:val="24"/>
          <w:szCs w:val="24"/>
          <w:lang w:val="ru-RU"/>
        </w:rPr>
        <w:t>Ставсервис</w:t>
      </w:r>
      <w:proofErr w:type="spellEnd"/>
      <w:r w:rsidRPr="0084759E">
        <w:rPr>
          <w:rFonts w:ascii="Times New Roman" w:hAnsi="Times New Roman"/>
          <w:sz w:val="24"/>
          <w:szCs w:val="24"/>
          <w:lang w:val="ru-RU"/>
        </w:rPr>
        <w:t>»</w:t>
      </w:r>
      <w:r w:rsidR="00BA2AB0" w:rsidRPr="0084759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1498" w:rsidRPr="0084759E" w:rsidRDefault="00BA1498" w:rsidP="00FE16B2">
      <w:pPr>
        <w:pStyle w:val="ab"/>
        <w:ind w:left="0"/>
        <w:rPr>
          <w:rFonts w:ascii="Times New Roman" w:hAnsi="Times New Roman"/>
          <w:sz w:val="24"/>
          <w:szCs w:val="24"/>
          <w:lang w:val="ru-RU"/>
        </w:rPr>
      </w:pPr>
    </w:p>
    <w:p w:rsidR="00BA1498" w:rsidRPr="0084759E" w:rsidRDefault="00F072BE" w:rsidP="00FE16B2">
      <w:pPr>
        <w:pStyle w:val="ab"/>
        <w:numPr>
          <w:ilvl w:val="0"/>
          <w:numId w:val="1"/>
        </w:numPr>
        <w:ind w:left="0"/>
        <w:rPr>
          <w:rFonts w:ascii="Times New Roman" w:hAnsi="Times New Roman"/>
          <w:lang w:val="ru-RU"/>
        </w:rPr>
      </w:pPr>
      <w:r w:rsidRPr="0084759E">
        <w:rPr>
          <w:rFonts w:ascii="Times New Roman" w:hAnsi="Times New Roman"/>
          <w:b/>
          <w:sz w:val="24"/>
          <w:szCs w:val="24"/>
          <w:lang w:val="ru-RU"/>
        </w:rPr>
        <w:t>Характеристика испытуемых образцов</w:t>
      </w:r>
    </w:p>
    <w:p w:rsidR="00AB7201" w:rsidRPr="0084759E" w:rsidRDefault="00BA1498" w:rsidP="006F0356">
      <w:pPr>
        <w:pStyle w:val="ab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759E">
        <w:rPr>
          <w:rFonts w:ascii="Times New Roman" w:hAnsi="Times New Roman"/>
          <w:sz w:val="24"/>
          <w:szCs w:val="24"/>
          <w:lang w:val="ru-RU"/>
        </w:rPr>
        <w:t>Т</w:t>
      </w:r>
      <w:r w:rsidR="00F072BE" w:rsidRPr="0084759E">
        <w:rPr>
          <w:rFonts w:ascii="Times New Roman" w:hAnsi="Times New Roman"/>
          <w:sz w:val="24"/>
          <w:szCs w:val="24"/>
          <w:lang w:val="ru-RU"/>
        </w:rPr>
        <w:t>еррасная доска</w:t>
      </w:r>
      <w:r w:rsidR="006F0356" w:rsidRPr="008475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2BE" w:rsidRPr="0084759E">
        <w:rPr>
          <w:rFonts w:ascii="Times New Roman" w:hAnsi="Times New Roman"/>
          <w:sz w:val="24"/>
          <w:szCs w:val="24"/>
          <w:lang w:val="ru-RU"/>
        </w:rPr>
        <w:t>из древесно-п</w:t>
      </w:r>
      <w:r w:rsidR="006F0356" w:rsidRPr="0084759E">
        <w:rPr>
          <w:rFonts w:ascii="Times New Roman" w:hAnsi="Times New Roman"/>
          <w:sz w:val="24"/>
          <w:szCs w:val="24"/>
          <w:lang w:val="ru-RU"/>
        </w:rPr>
        <w:t>олимерного композита, представлена Заказчиком без оп</w:t>
      </w:r>
      <w:r w:rsidR="006F0356" w:rsidRPr="0084759E">
        <w:rPr>
          <w:rFonts w:ascii="Times New Roman" w:hAnsi="Times New Roman"/>
          <w:sz w:val="24"/>
          <w:szCs w:val="24"/>
          <w:lang w:val="ru-RU"/>
        </w:rPr>
        <w:t>и</w:t>
      </w:r>
      <w:r w:rsidR="006F0356" w:rsidRPr="0084759E">
        <w:rPr>
          <w:rFonts w:ascii="Times New Roman" w:hAnsi="Times New Roman"/>
          <w:sz w:val="24"/>
          <w:szCs w:val="24"/>
          <w:lang w:val="ru-RU"/>
        </w:rPr>
        <w:t>сания  состава композиции.</w:t>
      </w:r>
    </w:p>
    <w:p w:rsidR="00AE37DB" w:rsidRPr="0084759E" w:rsidRDefault="00283E40" w:rsidP="00FE16B2">
      <w:pPr>
        <w:pStyle w:val="ab"/>
        <w:numPr>
          <w:ilvl w:val="0"/>
          <w:numId w:val="1"/>
        </w:numPr>
        <w:ind w:left="0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84759E">
        <w:rPr>
          <w:rFonts w:ascii="Times New Roman" w:hAnsi="Times New Roman"/>
          <w:b/>
          <w:sz w:val="24"/>
          <w:szCs w:val="24"/>
        </w:rPr>
        <w:t>М</w:t>
      </w:r>
      <w:r w:rsidR="00AE37DB" w:rsidRPr="0084759E">
        <w:rPr>
          <w:rFonts w:ascii="Times New Roman" w:hAnsi="Times New Roman"/>
          <w:b/>
          <w:sz w:val="24"/>
          <w:szCs w:val="24"/>
        </w:rPr>
        <w:t>етод</w:t>
      </w:r>
      <w:proofErr w:type="spellEnd"/>
      <w:r w:rsidR="00AE37DB" w:rsidRPr="00847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37DB" w:rsidRPr="0084759E">
        <w:rPr>
          <w:rFonts w:ascii="Times New Roman" w:hAnsi="Times New Roman"/>
          <w:b/>
          <w:sz w:val="24"/>
          <w:szCs w:val="24"/>
        </w:rPr>
        <w:t>испытаний</w:t>
      </w:r>
      <w:proofErr w:type="spellEnd"/>
    </w:p>
    <w:p w:rsidR="006F0356" w:rsidRPr="0084759E" w:rsidRDefault="006F0356" w:rsidP="00073294">
      <w:pPr>
        <w:pStyle w:val="Style21"/>
        <w:widowControl/>
        <w:spacing w:before="29" w:line="276" w:lineRule="auto"/>
        <w:ind w:firstLine="53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Метод предусматривает определение линейного теплового расширения, связанного </w:t>
      </w:r>
      <w:r w:rsidR="00073294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также 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с изменением размеров при нагреве вследствие изменения содержания влаги, о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т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верждения, потери пластификатора или растворителя, </w:t>
      </w:r>
      <w:r w:rsidR="00073294" w:rsidRPr="0084759E">
        <w:rPr>
          <w:rStyle w:val="FontStyle38"/>
          <w:rFonts w:ascii="Times New Roman" w:hAnsi="Times New Roman" w:cs="Times New Roman"/>
          <w:sz w:val="24"/>
          <w:szCs w:val="24"/>
        </w:rPr>
        <w:t>релаксации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внутренних напряж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ний и других факторов, и поэтому является </w:t>
      </w:r>
      <w:r w:rsidR="00073294" w:rsidRPr="0084759E">
        <w:rPr>
          <w:rStyle w:val="FontStyle38"/>
          <w:rFonts w:ascii="Times New Roman" w:hAnsi="Times New Roman" w:cs="Times New Roman"/>
          <w:sz w:val="24"/>
          <w:szCs w:val="24"/>
        </w:rPr>
        <w:t>результатом суммарного воздействия вышеп</w:t>
      </w:r>
      <w:r w:rsidR="00073294" w:rsidRPr="0084759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073294" w:rsidRPr="0084759E">
        <w:rPr>
          <w:rStyle w:val="FontStyle38"/>
          <w:rFonts w:ascii="Times New Roman" w:hAnsi="Times New Roman" w:cs="Times New Roman"/>
          <w:sz w:val="24"/>
          <w:szCs w:val="24"/>
        </w:rPr>
        <w:t>речисленных факторов.</w:t>
      </w:r>
    </w:p>
    <w:p w:rsidR="004D6790" w:rsidRPr="0084759E" w:rsidRDefault="004D6790" w:rsidP="004732ED">
      <w:pPr>
        <w:pStyle w:val="Style21"/>
        <w:widowControl/>
        <w:spacing w:before="77" w:line="288" w:lineRule="exact"/>
        <w:ind w:right="-185" w:firstLine="53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Сущность метода состоит в испытании образца </w:t>
      </w:r>
      <w:r w:rsidR="002D56AB" w:rsidRPr="0084759E">
        <w:rPr>
          <w:rStyle w:val="FontStyle38"/>
          <w:rFonts w:ascii="Times New Roman" w:hAnsi="Times New Roman" w:cs="Times New Roman"/>
          <w:sz w:val="24"/>
          <w:szCs w:val="24"/>
        </w:rPr>
        <w:t>композита</w:t>
      </w:r>
      <w:r w:rsidR="004732ED">
        <w:rPr>
          <w:rStyle w:val="FontStyle38"/>
          <w:rFonts w:ascii="Times New Roman" w:hAnsi="Times New Roman" w:cs="Times New Roman"/>
          <w:sz w:val="24"/>
          <w:szCs w:val="24"/>
        </w:rPr>
        <w:t xml:space="preserve">, при котором определяют 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средний коэффициент линейного теплового расширения в установленном интервале темп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ратур  50 - 100°С.</w:t>
      </w:r>
    </w:p>
    <w:p w:rsidR="006042F7" w:rsidRPr="0084759E" w:rsidRDefault="006042F7" w:rsidP="004732ED">
      <w:pPr>
        <w:pStyle w:val="Style21"/>
        <w:widowControl/>
        <w:spacing w:before="29" w:line="288" w:lineRule="exact"/>
        <w:jc w:val="both"/>
        <w:rPr>
          <w:rStyle w:val="FontStyle38"/>
          <w:rFonts w:ascii="Times New Roman" w:hAnsi="Times New Roman" w:cs="Times New Roman"/>
        </w:rPr>
      </w:pPr>
      <w:proofErr w:type="gramStart"/>
      <w:r w:rsidRPr="0084759E">
        <w:rPr>
          <w:rStyle w:val="FontStyle38"/>
          <w:rFonts w:ascii="Times New Roman" w:hAnsi="Times New Roman" w:cs="Times New Roman"/>
        </w:rPr>
        <w:t>Средний коэффициент линейного теплового расширения характеризует относительное приращ</w:t>
      </w:r>
      <w:r w:rsidRPr="0084759E">
        <w:rPr>
          <w:rStyle w:val="FontStyle38"/>
          <w:rFonts w:ascii="Times New Roman" w:hAnsi="Times New Roman" w:cs="Times New Roman"/>
        </w:rPr>
        <w:t>е</w:t>
      </w:r>
      <w:r w:rsidRPr="0084759E">
        <w:rPr>
          <w:rStyle w:val="FontStyle38"/>
          <w:rFonts w:ascii="Times New Roman" w:hAnsi="Times New Roman" w:cs="Times New Roman"/>
        </w:rPr>
        <w:t>ние длины, ширины или толщины образца, вызванное повышением его температуры от нижней до верхней границы интервала, отнесенное к величине этого интервала.</w:t>
      </w:r>
      <w:proofErr w:type="gramEnd"/>
    </w:p>
    <w:p w:rsidR="006042F7" w:rsidRPr="0084759E" w:rsidRDefault="006042F7" w:rsidP="004732ED">
      <w:pPr>
        <w:pStyle w:val="Style26"/>
        <w:widowControl/>
        <w:spacing w:before="43" w:line="240" w:lineRule="auto"/>
        <w:ind w:firstLine="540"/>
        <w:rPr>
          <w:rStyle w:val="FontStyle38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</w:rPr>
        <w:t>В тех интервалах температур величина теплового расширения в различных направлениях</w:t>
      </w:r>
      <w:r w:rsidRPr="0084759E">
        <w:rPr>
          <w:rStyle w:val="FontStyle38"/>
          <w:rFonts w:ascii="Times New Roman" w:hAnsi="Times New Roman" w:cs="Times New Roman"/>
          <w:lang w:eastAsia="en-US"/>
        </w:rPr>
        <w:t>, как правило, не совпадает, п</w:t>
      </w:r>
      <w:r w:rsidRPr="0084759E">
        <w:rPr>
          <w:rStyle w:val="FontStyle38"/>
          <w:rFonts w:ascii="Times New Roman" w:hAnsi="Times New Roman" w:cs="Times New Roman"/>
        </w:rPr>
        <w:t>оэтому замена одного коэффициента другим не допускается.</w:t>
      </w:r>
    </w:p>
    <w:p w:rsidR="006F6733" w:rsidRPr="0084759E" w:rsidRDefault="006F6733" w:rsidP="00FE16B2">
      <w:pPr>
        <w:spacing w:line="276" w:lineRule="auto"/>
        <w:ind w:left="-284"/>
        <w:jc w:val="both"/>
      </w:pPr>
    </w:p>
    <w:p w:rsidR="00AE37DB" w:rsidRPr="0084759E" w:rsidRDefault="00283E40" w:rsidP="00FE16B2">
      <w:pPr>
        <w:pStyle w:val="a9"/>
        <w:numPr>
          <w:ilvl w:val="0"/>
          <w:numId w:val="1"/>
        </w:numPr>
        <w:ind w:left="0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84759E">
        <w:rPr>
          <w:rFonts w:ascii="Times New Roman" w:hAnsi="Times New Roman"/>
          <w:b/>
          <w:sz w:val="24"/>
          <w:szCs w:val="24"/>
        </w:rPr>
        <w:t>Испытательное</w:t>
      </w:r>
      <w:proofErr w:type="spellEnd"/>
      <w:r w:rsidRPr="0084759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4759E">
        <w:rPr>
          <w:rFonts w:ascii="Times New Roman" w:hAnsi="Times New Roman"/>
          <w:b/>
          <w:sz w:val="24"/>
          <w:szCs w:val="24"/>
        </w:rPr>
        <w:t>оборудование</w:t>
      </w:r>
      <w:proofErr w:type="spellEnd"/>
    </w:p>
    <w:p w:rsidR="00283E40" w:rsidRPr="0084759E" w:rsidRDefault="00283E40" w:rsidP="00FE16B2">
      <w:pPr>
        <w:tabs>
          <w:tab w:val="left" w:pos="0"/>
        </w:tabs>
        <w:jc w:val="center"/>
        <w:rPr>
          <w:b/>
        </w:rPr>
      </w:pPr>
    </w:p>
    <w:p w:rsidR="003222DC" w:rsidRPr="0084759E" w:rsidRDefault="003222DC" w:rsidP="0084759E">
      <w:pPr>
        <w:pStyle w:val="Style21"/>
        <w:widowControl/>
        <w:spacing w:before="77" w:line="288" w:lineRule="exact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 xml:space="preserve">Испытания произведены 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на приборе</w:t>
      </w:r>
      <w:r w:rsidRPr="0084759E">
        <w:rPr>
          <w:rFonts w:ascii="Times New Roman" w:hAnsi="Times New Roman"/>
          <w:color w:val="000000"/>
          <w:shd w:val="clear" w:color="auto" w:fill="FFFFFF"/>
        </w:rPr>
        <w:t xml:space="preserve"> DMA </w:t>
      </w:r>
      <w:smartTag w:uri="urn:schemas-microsoft-com:office:smarttags" w:element="metricconverter">
        <w:smartTagPr>
          <w:attr w:name="ProductID" w:val="242C"/>
        </w:smartTagPr>
        <w:r w:rsidRPr="0084759E">
          <w:rPr>
            <w:rFonts w:ascii="Times New Roman" w:hAnsi="Times New Roman"/>
            <w:color w:val="000000"/>
            <w:shd w:val="clear" w:color="auto" w:fill="FFFFFF"/>
          </w:rPr>
          <w:t>242C</w:t>
        </w:r>
      </w:smartTag>
      <w:r w:rsidRPr="0084759E">
        <w:rPr>
          <w:rFonts w:ascii="Times New Roman" w:hAnsi="Times New Roman"/>
          <w:color w:val="000000"/>
          <w:shd w:val="clear" w:color="auto" w:fill="FFFFFF"/>
        </w:rPr>
        <w:t xml:space="preserve"> от немецкой компании </w:t>
      </w:r>
      <w:proofErr w:type="spellStart"/>
      <w:r w:rsidRPr="0084759E">
        <w:rPr>
          <w:rFonts w:ascii="Times New Roman" w:hAnsi="Times New Roman"/>
          <w:color w:val="000000"/>
          <w:shd w:val="clear" w:color="auto" w:fill="FFFFFF"/>
        </w:rPr>
        <w:t>Netzsch</w:t>
      </w:r>
      <w:proofErr w:type="spellEnd"/>
      <w:r w:rsidRPr="0084759E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9E7BF4" w:rsidRPr="0084759E">
        <w:rPr>
          <w:rFonts w:ascii="Times New Roman" w:hAnsi="Times New Roman"/>
          <w:color w:val="000000"/>
          <w:shd w:val="clear" w:color="auto" w:fill="FFFFFF"/>
        </w:rPr>
        <w:t>Это многофункциональный прибор, позволяющий также определять коэффициенты те</w:t>
      </w:r>
      <w:r w:rsidR="009E7BF4" w:rsidRPr="0084759E">
        <w:rPr>
          <w:rFonts w:ascii="Times New Roman" w:hAnsi="Times New Roman"/>
          <w:color w:val="000000"/>
          <w:shd w:val="clear" w:color="auto" w:fill="FFFFFF"/>
        </w:rPr>
        <w:t>р</w:t>
      </w:r>
      <w:r w:rsidR="009E7BF4" w:rsidRPr="0084759E">
        <w:rPr>
          <w:rFonts w:ascii="Times New Roman" w:hAnsi="Times New Roman"/>
          <w:color w:val="000000"/>
          <w:shd w:val="clear" w:color="auto" w:fill="FFFFFF"/>
        </w:rPr>
        <w:t>мического расширения в трех плоскостях.</w:t>
      </w:r>
    </w:p>
    <w:p w:rsidR="008E0D87" w:rsidRPr="0084759E" w:rsidRDefault="003222DC" w:rsidP="0084759E">
      <w:pPr>
        <w:pStyle w:val="Style20"/>
        <w:widowControl/>
        <w:tabs>
          <w:tab w:val="left" w:pos="312"/>
        </w:tabs>
        <w:spacing w:before="29" w:line="288" w:lineRule="exact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Прибор имеет </w:t>
      </w:r>
      <w:proofErr w:type="spellStart"/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термокриокамеру</w:t>
      </w:r>
      <w:proofErr w:type="spellEnd"/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обеспечивающ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ую</w:t>
      </w:r>
      <w:proofErr w:type="gramEnd"/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нагрев с</w:t>
      </w:r>
      <w:r w:rsidR="009E7BF4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заданной</w:t>
      </w:r>
      <w:r w:rsidR="00EC586C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скоростью от н</w:t>
      </w:r>
      <w:r w:rsidR="00EC586C" w:rsidRPr="0084759E">
        <w:rPr>
          <w:rStyle w:val="FontStyle38"/>
          <w:rFonts w:ascii="Times New Roman" w:hAnsi="Times New Roman" w:cs="Times New Roman"/>
          <w:sz w:val="24"/>
          <w:szCs w:val="24"/>
        </w:rPr>
        <w:t>а</w:t>
      </w:r>
      <w:r w:rsidR="002D56AB" w:rsidRPr="0084759E">
        <w:rPr>
          <w:rStyle w:val="FontStyle38"/>
          <w:rFonts w:ascii="Times New Roman" w:hAnsi="Times New Roman" w:cs="Times New Roman"/>
          <w:sz w:val="24"/>
          <w:szCs w:val="24"/>
        </w:rPr>
        <w:t>ч</w:t>
      </w:r>
      <w:r w:rsidR="00EC586C" w:rsidRPr="0084759E">
        <w:rPr>
          <w:rStyle w:val="FontStyle38"/>
          <w:rFonts w:ascii="Times New Roman" w:hAnsi="Times New Roman" w:cs="Times New Roman"/>
          <w:sz w:val="24"/>
          <w:szCs w:val="24"/>
        </w:rPr>
        <w:t>альной до конечной температуры</w:t>
      </w:r>
      <w:r w:rsidR="009E7BF4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в стационарном режим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в установленном диапазоне температур</w:t>
      </w:r>
      <w:r w:rsidR="00EC586C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84759E">
        <w:rPr>
          <w:rFonts w:ascii="Times New Roman" w:hAnsi="Times New Roman"/>
          <w:color w:val="000000"/>
          <w:shd w:val="clear" w:color="auto" w:fill="FFFFFF"/>
        </w:rPr>
        <w:t>Толк</w:t>
      </w:r>
      <w:r w:rsidR="009E7BF4" w:rsidRPr="0084759E">
        <w:rPr>
          <w:rFonts w:ascii="Times New Roman" w:hAnsi="Times New Roman"/>
          <w:color w:val="000000"/>
          <w:shd w:val="clear" w:color="auto" w:fill="FFFFFF"/>
        </w:rPr>
        <w:t>атель образца имеет диаметр 1мм.  У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стройство для измерения приращ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>ния длины</w:t>
      </w:r>
      <w:r w:rsidR="009E7BF4" w:rsidRPr="0084759E">
        <w:rPr>
          <w:rStyle w:val="FontStyle38"/>
          <w:rFonts w:ascii="Times New Roman" w:hAnsi="Times New Roman" w:cs="Times New Roman"/>
          <w:sz w:val="24"/>
          <w:szCs w:val="24"/>
        </w:rPr>
        <w:t>, толщины и ширины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образца </w:t>
      </w:r>
      <w:r w:rsidR="00EC586C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работает в режиме </w:t>
      </w:r>
      <w:r w:rsidR="008E0D87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автоматической записи</w:t>
      </w:r>
      <w:r w:rsidR="009E7BF4" w:rsidRPr="0084759E">
        <w:rPr>
          <w:rStyle w:val="FontStyle38"/>
          <w:rFonts w:ascii="Times New Roman" w:hAnsi="Times New Roman" w:cs="Times New Roman"/>
          <w:sz w:val="24"/>
          <w:szCs w:val="24"/>
        </w:rPr>
        <w:t>.</w:t>
      </w:r>
    </w:p>
    <w:p w:rsidR="00EC586C" w:rsidRPr="0084759E" w:rsidRDefault="00EC586C" w:rsidP="00A73304">
      <w:pPr>
        <w:spacing w:line="276" w:lineRule="auto"/>
        <w:ind w:left="-284" w:firstLine="284"/>
        <w:jc w:val="both"/>
      </w:pPr>
    </w:p>
    <w:p w:rsidR="00EC586C" w:rsidRPr="0084759E" w:rsidRDefault="00EC586C" w:rsidP="00E4056E">
      <w:pPr>
        <w:spacing w:line="276" w:lineRule="auto"/>
        <w:ind w:left="-284" w:firstLine="104"/>
        <w:jc w:val="both"/>
        <w:rPr>
          <w:b/>
        </w:rPr>
      </w:pPr>
      <w:r w:rsidRPr="0084759E">
        <w:rPr>
          <w:b/>
        </w:rPr>
        <w:t>6. Проведение испытаний</w:t>
      </w:r>
    </w:p>
    <w:p w:rsidR="00E4056E" w:rsidRPr="0084759E" w:rsidRDefault="00E4056E" w:rsidP="00E4056E">
      <w:pPr>
        <w:pStyle w:val="Style20"/>
        <w:widowControl/>
        <w:tabs>
          <w:tab w:val="left" w:pos="538"/>
        </w:tabs>
        <w:spacing w:before="322" w:line="288" w:lineRule="exact"/>
        <w:jc w:val="both"/>
        <w:rPr>
          <w:rStyle w:val="FontStyle38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</w:rPr>
        <w:t>6.1. Перед испытанием устанавливают температурные границы, в которых будет измеряться к</w:t>
      </w:r>
      <w:r w:rsidRPr="0084759E">
        <w:rPr>
          <w:rStyle w:val="FontStyle38"/>
          <w:rFonts w:ascii="Times New Roman" w:hAnsi="Times New Roman" w:cs="Times New Roman"/>
        </w:rPr>
        <w:t>о</w:t>
      </w:r>
      <w:r w:rsidRPr="0084759E">
        <w:rPr>
          <w:rStyle w:val="FontStyle38"/>
          <w:rFonts w:ascii="Times New Roman" w:hAnsi="Times New Roman" w:cs="Times New Roman"/>
        </w:rPr>
        <w:t xml:space="preserve">эффициент линейного теплового расширения. </w:t>
      </w:r>
    </w:p>
    <w:p w:rsidR="00E4056E" w:rsidRPr="0084759E" w:rsidRDefault="00E4056E" w:rsidP="00E4056E">
      <w:pPr>
        <w:pStyle w:val="Style20"/>
        <w:widowControl/>
        <w:tabs>
          <w:tab w:val="left" w:pos="538"/>
        </w:tabs>
        <w:spacing w:before="322" w:line="288" w:lineRule="exact"/>
        <w:jc w:val="both"/>
        <w:rPr>
          <w:rStyle w:val="FontStyle38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</w:rPr>
        <w:t xml:space="preserve">6.2. Размеры  образца измеряют с погрешностью не более </w:t>
      </w:r>
      <w:smartTag w:uri="urn:schemas-microsoft-com:office:smarttags" w:element="metricconverter">
        <w:smartTagPr>
          <w:attr w:name="ProductID" w:val="0,01 мм"/>
        </w:smartTagPr>
        <w:r w:rsidRPr="0084759E">
          <w:rPr>
            <w:rStyle w:val="FontStyle38"/>
            <w:rFonts w:ascii="Times New Roman" w:hAnsi="Times New Roman" w:cs="Times New Roman"/>
          </w:rPr>
          <w:t>0,01 мм</w:t>
        </w:r>
      </w:smartTag>
      <w:r w:rsidRPr="0084759E">
        <w:rPr>
          <w:rStyle w:val="FontStyle38"/>
          <w:rFonts w:ascii="Times New Roman" w:hAnsi="Times New Roman" w:cs="Times New Roman"/>
        </w:rPr>
        <w:t xml:space="preserve"> при температуре (23 ± 2) °С и относительной влажности (50 ± 5)  %.</w:t>
      </w:r>
    </w:p>
    <w:p w:rsidR="00EC586C" w:rsidRPr="0084759E" w:rsidRDefault="00E4056E" w:rsidP="00E4056E">
      <w:pPr>
        <w:pStyle w:val="Style13"/>
        <w:widowControl/>
        <w:spacing w:before="29" w:line="288" w:lineRule="exact"/>
        <w:jc w:val="both"/>
        <w:rPr>
          <w:rStyle w:val="FontStyle37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</w:rPr>
        <w:t xml:space="preserve">6.3. Температуру в </w:t>
      </w:r>
      <w:proofErr w:type="spellStart"/>
      <w:r w:rsidRPr="0084759E">
        <w:rPr>
          <w:rStyle w:val="FontStyle38"/>
          <w:rFonts w:ascii="Times New Roman" w:hAnsi="Times New Roman" w:cs="Times New Roman"/>
        </w:rPr>
        <w:t>термокамере</w:t>
      </w:r>
      <w:proofErr w:type="spellEnd"/>
      <w:r w:rsidRPr="0084759E">
        <w:rPr>
          <w:rStyle w:val="FontStyle38"/>
          <w:rFonts w:ascii="Times New Roman" w:hAnsi="Times New Roman" w:cs="Times New Roman"/>
        </w:rPr>
        <w:t xml:space="preserve"> доводят при стационарном режиме до начальной температуры </w:t>
      </w:r>
      <w:r w:rsidRPr="0084759E">
        <w:rPr>
          <w:rStyle w:val="FontStyle38"/>
          <w:rFonts w:ascii="Times New Roman" w:hAnsi="Times New Roman" w:cs="Times New Roman"/>
          <w:lang w:val="en-US"/>
        </w:rPr>
        <w:t>t</w:t>
      </w:r>
      <w:r w:rsidRPr="0084759E">
        <w:rPr>
          <w:rStyle w:val="FontStyle37"/>
          <w:rFonts w:ascii="Times New Roman" w:hAnsi="Times New Roman" w:cs="Times New Roman"/>
          <w:vertAlign w:val="subscript"/>
        </w:rPr>
        <w:t>1</w:t>
      </w:r>
      <w:r w:rsidRPr="0084759E">
        <w:rPr>
          <w:rStyle w:val="FontStyle38"/>
          <w:rFonts w:ascii="Times New Roman" w:hAnsi="Times New Roman" w:cs="Times New Roman"/>
        </w:rPr>
        <w:t>. Затем производят нагрев образца с заданной с</w:t>
      </w:r>
      <w:r w:rsidR="00EC586C" w:rsidRPr="0084759E">
        <w:rPr>
          <w:rStyle w:val="FontStyle38"/>
          <w:rFonts w:ascii="Times New Roman" w:hAnsi="Times New Roman" w:cs="Times New Roman"/>
        </w:rPr>
        <w:t>коростью 2,0</w:t>
      </w:r>
      <w:proofErr w:type="gramStart"/>
      <w:r w:rsidR="00EC586C" w:rsidRPr="0084759E">
        <w:rPr>
          <w:rStyle w:val="FontStyle38"/>
          <w:rFonts w:ascii="Times New Roman" w:hAnsi="Times New Roman" w:cs="Times New Roman"/>
        </w:rPr>
        <w:t xml:space="preserve"> °С</w:t>
      </w:r>
      <w:proofErr w:type="gramEnd"/>
      <w:r w:rsidR="00EC586C" w:rsidRPr="0084759E">
        <w:rPr>
          <w:rStyle w:val="FontStyle38"/>
          <w:rFonts w:ascii="Times New Roman" w:hAnsi="Times New Roman" w:cs="Times New Roman"/>
        </w:rPr>
        <w:t>/мин</w:t>
      </w:r>
      <w:r w:rsidRPr="0084759E">
        <w:rPr>
          <w:rStyle w:val="FontStyle38"/>
          <w:rFonts w:ascii="Times New Roman" w:hAnsi="Times New Roman" w:cs="Times New Roman"/>
        </w:rPr>
        <w:t xml:space="preserve"> до достижения конечной те</w:t>
      </w:r>
      <w:r w:rsidRPr="0084759E">
        <w:rPr>
          <w:rStyle w:val="FontStyle38"/>
          <w:rFonts w:ascii="Times New Roman" w:hAnsi="Times New Roman" w:cs="Times New Roman"/>
        </w:rPr>
        <w:t>м</w:t>
      </w:r>
      <w:r w:rsidRPr="0084759E">
        <w:rPr>
          <w:rStyle w:val="FontStyle38"/>
          <w:rFonts w:ascii="Times New Roman" w:hAnsi="Times New Roman" w:cs="Times New Roman"/>
        </w:rPr>
        <w:t xml:space="preserve">пературы </w:t>
      </w:r>
      <w:r w:rsidRPr="0084759E">
        <w:rPr>
          <w:rStyle w:val="FontStyle38"/>
          <w:rFonts w:ascii="Times New Roman" w:hAnsi="Times New Roman" w:cs="Times New Roman"/>
          <w:lang w:val="en-US"/>
        </w:rPr>
        <w:t>t</w:t>
      </w:r>
      <w:r w:rsidRPr="0084759E">
        <w:rPr>
          <w:rStyle w:val="FontStyle37"/>
          <w:rFonts w:ascii="Times New Roman" w:hAnsi="Times New Roman" w:cs="Times New Roman"/>
          <w:vertAlign w:val="subscript"/>
        </w:rPr>
        <w:t>2</w:t>
      </w:r>
      <w:r w:rsidR="0091200D" w:rsidRPr="0084759E">
        <w:rPr>
          <w:rStyle w:val="FontStyle37"/>
          <w:rFonts w:ascii="Times New Roman" w:hAnsi="Times New Roman" w:cs="Times New Roman"/>
          <w:vertAlign w:val="subscript"/>
        </w:rPr>
        <w:t xml:space="preserve"> </w:t>
      </w:r>
    </w:p>
    <w:p w:rsidR="0091200D" w:rsidRPr="0084759E" w:rsidRDefault="000A2EE9" w:rsidP="000A2EE9">
      <w:pPr>
        <w:pStyle w:val="Style13"/>
        <w:widowControl/>
        <w:spacing w:before="24" w:line="288" w:lineRule="exact"/>
        <w:rPr>
          <w:rFonts w:ascii="Times New Roman" w:hAnsi="Times New Roman"/>
          <w:i/>
          <w:sz w:val="20"/>
          <w:szCs w:val="20"/>
        </w:rPr>
      </w:pPr>
      <w:r w:rsidRPr="0084759E">
        <w:rPr>
          <w:rStyle w:val="FontStyle38"/>
          <w:rFonts w:ascii="Times New Roman" w:hAnsi="Times New Roman" w:cs="Times New Roman"/>
        </w:rPr>
        <w:t xml:space="preserve">6.4. </w:t>
      </w:r>
      <w:r w:rsidR="0091200D" w:rsidRPr="0084759E">
        <w:rPr>
          <w:rStyle w:val="FontStyle38"/>
          <w:rFonts w:ascii="Times New Roman" w:hAnsi="Times New Roman" w:cs="Times New Roman"/>
        </w:rPr>
        <w:t>За начало отсчета принимают показание указателя удлинения при температуре, равной ни</w:t>
      </w:r>
      <w:r w:rsidR="0091200D" w:rsidRPr="0084759E">
        <w:rPr>
          <w:rStyle w:val="FontStyle38"/>
          <w:rFonts w:ascii="Times New Roman" w:hAnsi="Times New Roman" w:cs="Times New Roman"/>
        </w:rPr>
        <w:t>ж</w:t>
      </w:r>
      <w:r w:rsidR="0091200D" w:rsidRPr="0084759E">
        <w:rPr>
          <w:rStyle w:val="FontStyle38"/>
          <w:rFonts w:ascii="Times New Roman" w:hAnsi="Times New Roman" w:cs="Times New Roman"/>
        </w:rPr>
        <w:t>ней температурной границе.</w:t>
      </w:r>
      <w:r w:rsidRPr="0084759E">
        <w:rPr>
          <w:rStyle w:val="FontStyle38"/>
          <w:rFonts w:ascii="Times New Roman" w:hAnsi="Times New Roman" w:cs="Times New Roman"/>
        </w:rPr>
        <w:t xml:space="preserve"> </w:t>
      </w:r>
    </w:p>
    <w:p w:rsidR="0091200D" w:rsidRPr="0084759E" w:rsidRDefault="0091200D" w:rsidP="0091200D">
      <w:pPr>
        <w:pStyle w:val="Style13"/>
        <w:widowControl/>
        <w:spacing w:before="29" w:line="288" w:lineRule="exact"/>
        <w:jc w:val="both"/>
        <w:rPr>
          <w:rStyle w:val="FontStyle38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</w:rPr>
        <w:t>Измерение приращения длины образца производят при температурах, соответствующих границам интервала.</w:t>
      </w:r>
    </w:p>
    <w:p w:rsidR="000A2EE9" w:rsidRPr="0084759E" w:rsidRDefault="000A2EE9" w:rsidP="000A2EE9">
      <w:pPr>
        <w:pStyle w:val="Style13"/>
        <w:widowControl/>
        <w:spacing w:before="110"/>
        <w:jc w:val="both"/>
        <w:rPr>
          <w:rStyle w:val="FontStyle38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</w:rPr>
        <w:t>Средний коэффициент линейного теплового расширения  (</w:t>
      </w:r>
      <w:r w:rsidR="004732ED">
        <w:rPr>
          <w:rStyle w:val="FontStyle38"/>
          <w:rFonts w:ascii="Times New Roman" w:hAnsi="Times New Roman" w:cs="Times New Roman"/>
          <w:sz w:val="28"/>
          <w:szCs w:val="28"/>
        </w:rPr>
        <w:t>α</w:t>
      </w:r>
      <w:r w:rsidRPr="0084759E">
        <w:rPr>
          <w:rStyle w:val="FontStyle38"/>
          <w:rFonts w:ascii="Times New Roman" w:hAnsi="Times New Roman" w:cs="Times New Roman"/>
        </w:rPr>
        <w:t xml:space="preserve">) </w:t>
      </w:r>
      <w:proofErr w:type="gramStart"/>
      <w:r w:rsidRPr="0084759E">
        <w:rPr>
          <w:rStyle w:val="FontStyle38"/>
          <w:rFonts w:ascii="Times New Roman" w:hAnsi="Times New Roman" w:cs="Times New Roman"/>
        </w:rPr>
        <w:t>в</w:t>
      </w:r>
      <w:proofErr w:type="gramEnd"/>
    </w:p>
    <w:p w:rsidR="000A2EE9" w:rsidRPr="0084759E" w:rsidRDefault="000A2EE9" w:rsidP="000A2EE9">
      <w:pPr>
        <w:pStyle w:val="Style13"/>
        <w:widowControl/>
        <w:spacing w:before="29" w:line="288" w:lineRule="exact"/>
        <w:jc w:val="both"/>
        <w:rPr>
          <w:rFonts w:ascii="Times New Roman" w:hAnsi="Times New Roman"/>
        </w:rPr>
      </w:pPr>
      <w:r w:rsidRPr="0084759E">
        <w:rPr>
          <w:rStyle w:val="FontStyle38"/>
          <w:rFonts w:ascii="Times New Roman" w:hAnsi="Times New Roman" w:cs="Times New Roman"/>
        </w:rPr>
        <w:t>°С</w:t>
      </w:r>
      <w:r w:rsidRPr="0084759E">
        <w:rPr>
          <w:rStyle w:val="FontStyle38"/>
          <w:rFonts w:ascii="Times New Roman" w:hAnsi="Times New Roman" w:cs="Times New Roman"/>
          <w:vertAlign w:val="superscript"/>
        </w:rPr>
        <w:t>-1</w:t>
      </w:r>
      <w:r w:rsidRPr="0084759E">
        <w:rPr>
          <w:rStyle w:val="FontStyle38"/>
          <w:rFonts w:ascii="Times New Roman" w:hAnsi="Times New Roman" w:cs="Times New Roman"/>
        </w:rPr>
        <w:t xml:space="preserve"> вычисляют по формуле: </w:t>
      </w:r>
    </w:p>
    <w:p w:rsidR="000A2EE9" w:rsidRPr="0084759E" w:rsidRDefault="004732ED" w:rsidP="000A2EE9">
      <w:pPr>
        <w:pStyle w:val="23"/>
        <w:numPr>
          <w:ilvl w:val="0"/>
          <w:numId w:val="3"/>
        </w:numPr>
        <w:spacing w:before="120" w:line="100" w:lineRule="atLeast"/>
        <w:ind w:left="3780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2300" cy="336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E9" w:rsidRPr="0084759E" w:rsidRDefault="000A2EE9" w:rsidP="000A2EE9">
      <w:pPr>
        <w:pStyle w:val="23"/>
        <w:numPr>
          <w:ilvl w:val="0"/>
          <w:numId w:val="3"/>
        </w:numPr>
        <w:spacing w:before="120" w:line="100" w:lineRule="atLeast"/>
        <w:rPr>
          <w:bCs/>
          <w:sz w:val="24"/>
          <w:szCs w:val="24"/>
        </w:rPr>
      </w:pPr>
      <w:r w:rsidRPr="0084759E">
        <w:rPr>
          <w:bCs/>
          <w:sz w:val="24"/>
          <w:szCs w:val="24"/>
        </w:rPr>
        <w:t>где</w:t>
      </w:r>
      <w:proofErr w:type="gramStart"/>
      <w:r w:rsidRPr="0084759E">
        <w:rPr>
          <w:bCs/>
          <w:sz w:val="24"/>
          <w:szCs w:val="24"/>
        </w:rPr>
        <w:t xml:space="preserve"> </w:t>
      </w:r>
      <w:r w:rsidR="0033467D" w:rsidRPr="0084759E">
        <w:rPr>
          <w:bCs/>
          <w:sz w:val="24"/>
          <w:szCs w:val="24"/>
        </w:rPr>
        <w:t>;</w:t>
      </w:r>
      <w:proofErr w:type="gramEnd"/>
      <w:r w:rsidR="0033467D" w:rsidRPr="0084759E">
        <w:rPr>
          <w:bCs/>
          <w:sz w:val="24"/>
          <w:szCs w:val="24"/>
        </w:rPr>
        <w:t xml:space="preserve"> </w:t>
      </w:r>
      <w:r w:rsidR="0033467D" w:rsidRPr="0084759E">
        <w:rPr>
          <w:bCs/>
          <w:sz w:val="24"/>
          <w:szCs w:val="24"/>
          <w:lang w:val="en-US"/>
        </w:rPr>
        <w:t>l</w:t>
      </w:r>
      <w:r w:rsidR="0033467D" w:rsidRPr="0084759E">
        <w:rPr>
          <w:bCs/>
          <w:sz w:val="24"/>
          <w:szCs w:val="24"/>
          <w:vertAlign w:val="subscript"/>
        </w:rPr>
        <w:t xml:space="preserve">0  </w:t>
      </w:r>
      <w:r w:rsidR="0033467D" w:rsidRPr="0084759E">
        <w:rPr>
          <w:bCs/>
          <w:sz w:val="24"/>
          <w:szCs w:val="24"/>
        </w:rPr>
        <w:t>- начальный размер;</w:t>
      </w:r>
    </w:p>
    <w:p w:rsidR="008E38EA" w:rsidRPr="0084759E" w:rsidRDefault="008E38EA" w:rsidP="000A2EE9">
      <w:pPr>
        <w:pStyle w:val="23"/>
        <w:numPr>
          <w:ilvl w:val="0"/>
          <w:numId w:val="3"/>
        </w:numPr>
        <w:spacing w:before="120" w:line="100" w:lineRule="atLeast"/>
        <w:rPr>
          <w:bCs/>
          <w:sz w:val="24"/>
          <w:szCs w:val="24"/>
        </w:rPr>
      </w:pPr>
      <w:r w:rsidRPr="0084759E">
        <w:rPr>
          <w:bCs/>
          <w:sz w:val="24"/>
          <w:szCs w:val="24"/>
        </w:rPr>
        <w:t xml:space="preserve">Начальные размеры образца: длина </w:t>
      </w:r>
      <w:smartTag w:uri="urn:schemas-microsoft-com:office:smarttags" w:element="metricconverter">
        <w:smartTagPr>
          <w:attr w:name="ProductID" w:val="5,7 мм"/>
        </w:smartTagPr>
        <w:r w:rsidR="00E055A1" w:rsidRPr="0084759E">
          <w:rPr>
            <w:bCs/>
            <w:sz w:val="24"/>
            <w:szCs w:val="24"/>
          </w:rPr>
          <w:t>5,7 мм</w:t>
        </w:r>
      </w:smartTag>
      <w:r w:rsidR="00E055A1" w:rsidRPr="0084759E">
        <w:rPr>
          <w:bCs/>
          <w:sz w:val="24"/>
          <w:szCs w:val="24"/>
        </w:rPr>
        <w:t xml:space="preserve">; ширина </w:t>
      </w:r>
      <w:smartTag w:uri="urn:schemas-microsoft-com:office:smarttags" w:element="metricconverter">
        <w:smartTagPr>
          <w:attr w:name="ProductID" w:val="7,6 мм"/>
        </w:smartTagPr>
        <w:r w:rsidR="00E055A1" w:rsidRPr="0084759E">
          <w:rPr>
            <w:bCs/>
            <w:sz w:val="24"/>
            <w:szCs w:val="24"/>
          </w:rPr>
          <w:t>7,6 мм</w:t>
        </w:r>
      </w:smartTag>
      <w:r w:rsidR="00E055A1" w:rsidRPr="0084759E">
        <w:rPr>
          <w:bCs/>
          <w:sz w:val="24"/>
          <w:szCs w:val="24"/>
        </w:rPr>
        <w:t xml:space="preserve">; толщина </w:t>
      </w:r>
      <w:smartTag w:uri="urn:schemas-microsoft-com:office:smarttags" w:element="metricconverter">
        <w:smartTagPr>
          <w:attr w:name="ProductID" w:val="7,2 мм"/>
        </w:smartTagPr>
        <w:r w:rsidR="00E055A1" w:rsidRPr="0084759E">
          <w:rPr>
            <w:bCs/>
            <w:sz w:val="24"/>
            <w:szCs w:val="24"/>
          </w:rPr>
          <w:t>7,2 мм</w:t>
        </w:r>
      </w:smartTag>
      <w:r w:rsidR="00E055A1" w:rsidRPr="0084759E">
        <w:rPr>
          <w:bCs/>
          <w:sz w:val="24"/>
          <w:szCs w:val="24"/>
        </w:rPr>
        <w:t>.</w:t>
      </w:r>
    </w:p>
    <w:p w:rsidR="00E055A1" w:rsidRPr="0084759E" w:rsidRDefault="0033467D" w:rsidP="000A2EE9">
      <w:pPr>
        <w:pStyle w:val="23"/>
        <w:numPr>
          <w:ilvl w:val="0"/>
          <w:numId w:val="3"/>
        </w:numPr>
        <w:spacing w:before="120" w:line="100" w:lineRule="atLeast"/>
        <w:rPr>
          <w:bCs/>
          <w:sz w:val="24"/>
          <w:szCs w:val="24"/>
        </w:rPr>
      </w:pPr>
      <w:r w:rsidRPr="0084759E">
        <w:rPr>
          <w:bCs/>
          <w:sz w:val="24"/>
          <w:szCs w:val="24"/>
        </w:rPr>
        <w:t>Δ</w:t>
      </w:r>
      <w:r w:rsidRPr="0084759E">
        <w:rPr>
          <w:bCs/>
          <w:sz w:val="24"/>
          <w:szCs w:val="24"/>
          <w:lang w:val="en-US"/>
        </w:rPr>
        <w:t>l</w:t>
      </w:r>
      <w:r w:rsidRPr="0084759E">
        <w:rPr>
          <w:bCs/>
          <w:sz w:val="24"/>
          <w:szCs w:val="24"/>
        </w:rPr>
        <w:t xml:space="preserve"> – деформация</w:t>
      </w:r>
      <w:r w:rsidR="00E055A1" w:rsidRPr="0084759E">
        <w:rPr>
          <w:bCs/>
          <w:sz w:val="24"/>
          <w:szCs w:val="24"/>
        </w:rPr>
        <w:t>. Величину деформации можно определить по представленному графику.</w:t>
      </w:r>
    </w:p>
    <w:p w:rsidR="00E055A1" w:rsidRPr="0084759E" w:rsidRDefault="00014DE4" w:rsidP="000A2EE9">
      <w:pPr>
        <w:pStyle w:val="23"/>
        <w:numPr>
          <w:ilvl w:val="0"/>
          <w:numId w:val="3"/>
        </w:numPr>
        <w:spacing w:before="120" w:line="100" w:lineRule="atLeast"/>
        <w:rPr>
          <w:bCs/>
          <w:sz w:val="24"/>
          <w:szCs w:val="24"/>
        </w:rPr>
      </w:pPr>
      <w:r w:rsidRPr="0084759E">
        <w:rPr>
          <w:bCs/>
          <w:sz w:val="24"/>
          <w:szCs w:val="24"/>
        </w:rPr>
        <w:t>По длине Δ</w:t>
      </w:r>
      <w:r w:rsidRPr="0084759E">
        <w:rPr>
          <w:bCs/>
          <w:sz w:val="24"/>
          <w:szCs w:val="24"/>
          <w:lang w:val="en-US"/>
        </w:rPr>
        <w:t>l</w:t>
      </w:r>
      <w:r w:rsidRPr="0084759E">
        <w:rPr>
          <w:bCs/>
          <w:sz w:val="24"/>
          <w:szCs w:val="24"/>
        </w:rPr>
        <w:t>= - 8,3 мкм</w:t>
      </w:r>
      <w:r w:rsidR="00E055A1" w:rsidRPr="0084759E">
        <w:rPr>
          <w:bCs/>
          <w:sz w:val="24"/>
          <w:szCs w:val="24"/>
        </w:rPr>
        <w:t xml:space="preserve"> </w:t>
      </w:r>
      <w:r w:rsidR="00362ADD" w:rsidRPr="0084759E">
        <w:rPr>
          <w:bCs/>
          <w:sz w:val="24"/>
          <w:szCs w:val="24"/>
        </w:rPr>
        <w:t>(усадка)</w:t>
      </w:r>
      <w:r w:rsidR="0033467D" w:rsidRPr="0084759E">
        <w:rPr>
          <w:bCs/>
          <w:sz w:val="24"/>
          <w:szCs w:val="24"/>
        </w:rPr>
        <w:t xml:space="preserve">; </w:t>
      </w:r>
      <w:r w:rsidRPr="0084759E">
        <w:rPr>
          <w:bCs/>
          <w:sz w:val="24"/>
          <w:szCs w:val="24"/>
        </w:rPr>
        <w:t>по ширине Δ</w:t>
      </w:r>
      <w:r w:rsidRPr="0084759E">
        <w:rPr>
          <w:bCs/>
          <w:sz w:val="24"/>
          <w:szCs w:val="24"/>
          <w:lang w:val="en-US"/>
        </w:rPr>
        <w:t>l</w:t>
      </w:r>
      <w:r w:rsidRPr="0084759E">
        <w:rPr>
          <w:bCs/>
          <w:sz w:val="24"/>
          <w:szCs w:val="24"/>
        </w:rPr>
        <w:t>= 27,8 мкм;  по толщине Δ</w:t>
      </w:r>
      <w:r w:rsidRPr="0084759E">
        <w:rPr>
          <w:bCs/>
          <w:sz w:val="24"/>
          <w:szCs w:val="24"/>
          <w:lang w:val="en-US"/>
        </w:rPr>
        <w:t>l</w:t>
      </w:r>
      <w:r w:rsidRPr="0084759E">
        <w:rPr>
          <w:bCs/>
          <w:sz w:val="24"/>
          <w:szCs w:val="24"/>
        </w:rPr>
        <w:t xml:space="preserve">= 32,3 мкм. </w:t>
      </w:r>
    </w:p>
    <w:p w:rsidR="0033467D" w:rsidRPr="0084759E" w:rsidRDefault="0033467D" w:rsidP="000A2EE9">
      <w:pPr>
        <w:pStyle w:val="23"/>
        <w:numPr>
          <w:ilvl w:val="0"/>
          <w:numId w:val="3"/>
        </w:numPr>
        <w:spacing w:before="120" w:line="100" w:lineRule="atLeast"/>
        <w:rPr>
          <w:bCs/>
          <w:sz w:val="24"/>
          <w:szCs w:val="24"/>
        </w:rPr>
      </w:pPr>
      <w:r w:rsidRPr="0084759E">
        <w:rPr>
          <w:bCs/>
          <w:sz w:val="24"/>
          <w:szCs w:val="24"/>
        </w:rPr>
        <w:t>Δ</w:t>
      </w:r>
      <w:r w:rsidRPr="0084759E">
        <w:rPr>
          <w:bCs/>
          <w:sz w:val="24"/>
          <w:szCs w:val="24"/>
          <w:lang w:val="en-US"/>
        </w:rPr>
        <w:t>t</w:t>
      </w:r>
      <w:r w:rsidRPr="0084759E">
        <w:rPr>
          <w:bCs/>
          <w:sz w:val="24"/>
          <w:szCs w:val="24"/>
        </w:rPr>
        <w:t xml:space="preserve"> – температурный </w:t>
      </w:r>
      <w:r w:rsidR="008E38EA" w:rsidRPr="0084759E">
        <w:rPr>
          <w:bCs/>
          <w:sz w:val="24"/>
          <w:szCs w:val="24"/>
        </w:rPr>
        <w:t>интервал  (50</w:t>
      </w:r>
      <w:r w:rsidR="008E38EA" w:rsidRPr="0084759E">
        <w:rPr>
          <w:rStyle w:val="FontStyle38"/>
          <w:rFonts w:ascii="Times New Roman" w:hAnsi="Times New Roman" w:cs="Times New Roman"/>
        </w:rPr>
        <w:t>°С)</w:t>
      </w:r>
      <w:r w:rsidR="008E38EA" w:rsidRPr="0084759E">
        <w:rPr>
          <w:bCs/>
          <w:sz w:val="24"/>
          <w:szCs w:val="24"/>
        </w:rPr>
        <w:t>.</w:t>
      </w:r>
    </w:p>
    <w:p w:rsidR="0033467D" w:rsidRPr="0084759E" w:rsidRDefault="0033467D" w:rsidP="00014DE4">
      <w:pPr>
        <w:pStyle w:val="23"/>
        <w:spacing w:before="120" w:line="100" w:lineRule="atLeast"/>
        <w:ind w:firstLine="0"/>
        <w:rPr>
          <w:bCs/>
          <w:sz w:val="24"/>
          <w:szCs w:val="24"/>
        </w:rPr>
      </w:pPr>
    </w:p>
    <w:p w:rsidR="00014DE4" w:rsidRPr="0084759E" w:rsidRDefault="004732ED" w:rsidP="006F6733">
      <w:pPr>
        <w:pStyle w:val="23"/>
        <w:numPr>
          <w:ilvl w:val="0"/>
          <w:numId w:val="3"/>
        </w:numPr>
        <w:spacing w:before="120" w:line="10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4330700"/>
            <wp:effectExtent l="19050" t="0" r="0" b="0"/>
            <wp:docPr id="2" name="Рисунок 2" descr="КЛ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E4" w:rsidRPr="0084759E" w:rsidRDefault="00EE7B5D" w:rsidP="00EE7B5D">
      <w:pPr>
        <w:pStyle w:val="23"/>
        <w:numPr>
          <w:ilvl w:val="0"/>
          <w:numId w:val="3"/>
        </w:numPr>
        <w:spacing w:before="120" w:line="100" w:lineRule="atLeast"/>
        <w:jc w:val="center"/>
        <w:rPr>
          <w:b/>
          <w:sz w:val="24"/>
          <w:szCs w:val="24"/>
        </w:rPr>
      </w:pPr>
      <w:r w:rsidRPr="0084759E">
        <w:rPr>
          <w:b/>
          <w:sz w:val="24"/>
          <w:szCs w:val="24"/>
        </w:rPr>
        <w:t xml:space="preserve">6.5. </w:t>
      </w:r>
      <w:r w:rsidR="00014DE4" w:rsidRPr="0084759E">
        <w:rPr>
          <w:b/>
          <w:sz w:val="24"/>
          <w:szCs w:val="24"/>
        </w:rPr>
        <w:t xml:space="preserve">Значения коэффициентов </w:t>
      </w:r>
      <w:r w:rsidRPr="0084759E">
        <w:rPr>
          <w:b/>
          <w:sz w:val="24"/>
          <w:szCs w:val="24"/>
        </w:rPr>
        <w:t>линейного термического расширения</w:t>
      </w:r>
    </w:p>
    <w:p w:rsidR="00EE7B5D" w:rsidRPr="0084759E" w:rsidRDefault="00EE7B5D" w:rsidP="006F6733">
      <w:pPr>
        <w:pStyle w:val="23"/>
        <w:numPr>
          <w:ilvl w:val="0"/>
          <w:numId w:val="3"/>
        </w:numPr>
        <w:spacing w:before="120" w:line="100" w:lineRule="atLeast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sz w:val="24"/>
          <w:szCs w:val="24"/>
        </w:rPr>
        <w:t>- По длине:</w:t>
      </w:r>
      <w:r w:rsidR="00362ADD" w:rsidRPr="0084759E">
        <w:rPr>
          <w:sz w:val="24"/>
          <w:szCs w:val="24"/>
        </w:rPr>
        <w:t xml:space="preserve">         </w:t>
      </w:r>
      <w:proofErr w:type="spellStart"/>
      <w:r w:rsidR="004732ED">
        <w:rPr>
          <w:rStyle w:val="FontStyle38"/>
          <w:rFonts w:ascii="Times New Roman" w:hAnsi="Times New Roman" w:cs="Times New Roman"/>
          <w:sz w:val="28"/>
          <w:szCs w:val="28"/>
        </w:rPr>
        <w:t>α</w:t>
      </w:r>
      <w:r w:rsidRPr="0084759E">
        <w:rPr>
          <w:rStyle w:val="FontStyle38"/>
          <w:rFonts w:ascii="Times New Roman" w:hAnsi="Times New Roman" w:cs="Times New Roman"/>
          <w:sz w:val="28"/>
          <w:szCs w:val="28"/>
        </w:rPr>
        <w:t>=</w:t>
      </w:r>
      <w:proofErr w:type="spellEnd"/>
      <w:r w:rsidR="00362ADD" w:rsidRPr="0084759E">
        <w:rPr>
          <w:rStyle w:val="FontStyle38"/>
          <w:rFonts w:ascii="Times New Roman" w:hAnsi="Times New Roman" w:cs="Times New Roman"/>
          <w:position w:val="-28"/>
          <w:szCs w:val="28"/>
        </w:rPr>
        <w:object w:dxaOrig="1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32.65pt" o:ole="">
            <v:imagedata r:id="rId9" o:title=""/>
          </v:shape>
          <o:OLEObject Type="Embed" ProgID="Equation.3" ShapeID="_x0000_i1025" DrawAspect="Content" ObjectID="_1463225740" r:id="rId10"/>
        </w:object>
      </w:r>
      <w:r w:rsidR="001112D1" w:rsidRPr="0084759E">
        <w:rPr>
          <w:rStyle w:val="FontStyle38"/>
          <w:rFonts w:ascii="Times New Roman" w:hAnsi="Times New Roman" w:cs="Times New Roman"/>
          <w:sz w:val="28"/>
          <w:szCs w:val="28"/>
        </w:rPr>
        <w:t xml:space="preserve">= </w:t>
      </w:r>
      <w:r w:rsidR="001112D1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- </w:t>
      </w:r>
      <w:r w:rsidR="00DE0B40" w:rsidRPr="0084759E">
        <w:rPr>
          <w:rStyle w:val="FontStyle38"/>
          <w:rFonts w:ascii="Times New Roman" w:hAnsi="Times New Roman" w:cs="Times New Roman"/>
          <w:sz w:val="24"/>
          <w:szCs w:val="24"/>
        </w:rPr>
        <w:t>2,9•</w:t>
      </w:r>
      <w:r w:rsidR="00D80884" w:rsidRPr="0084759E">
        <w:rPr>
          <w:rStyle w:val="FontStyle38"/>
          <w:rFonts w:ascii="Times New Roman" w:hAnsi="Times New Roman" w:cs="Times New Roman"/>
          <w:sz w:val="24"/>
          <w:szCs w:val="24"/>
        </w:rPr>
        <w:t>10</w:t>
      </w:r>
      <w:r w:rsidR="00D80884" w:rsidRPr="0084759E">
        <w:rPr>
          <w:rStyle w:val="FontStyle38"/>
          <w:rFonts w:ascii="Times New Roman" w:hAnsi="Times New Roman" w:cs="Times New Roman"/>
          <w:sz w:val="24"/>
          <w:szCs w:val="24"/>
          <w:vertAlign w:val="superscript"/>
        </w:rPr>
        <w:t>-</w:t>
      </w:r>
      <w:r w:rsidR="00362ADD" w:rsidRPr="0084759E">
        <w:rPr>
          <w:rStyle w:val="FontStyle38"/>
          <w:rFonts w:ascii="Times New Roman" w:hAnsi="Times New Roman" w:cs="Times New Roman"/>
          <w:sz w:val="24"/>
          <w:szCs w:val="24"/>
          <w:vertAlign w:val="superscript"/>
        </w:rPr>
        <w:t>5</w:t>
      </w:r>
      <w:r w:rsidR="00362ADD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420241" w:rsidRPr="0084759E">
        <w:rPr>
          <w:rStyle w:val="FontStyle38"/>
          <w:rFonts w:ascii="Times New Roman" w:hAnsi="Times New Roman" w:cs="Times New Roman"/>
        </w:rPr>
        <w:t>С</w:t>
      </w:r>
      <w:r w:rsidR="00420241" w:rsidRPr="0084759E">
        <w:rPr>
          <w:rStyle w:val="FontStyle38"/>
          <w:rFonts w:ascii="Times New Roman" w:hAnsi="Times New Roman" w:cs="Times New Roman"/>
          <w:vertAlign w:val="superscript"/>
        </w:rPr>
        <w:t>-1</w:t>
      </w:r>
      <w:r w:rsidR="00362ADD" w:rsidRPr="0084759E">
        <w:rPr>
          <w:rStyle w:val="FontStyle38"/>
          <w:rFonts w:ascii="Times New Roman" w:hAnsi="Times New Roman" w:cs="Times New Roman"/>
          <w:sz w:val="24"/>
          <w:szCs w:val="24"/>
        </w:rPr>
        <w:t>;</w:t>
      </w:r>
    </w:p>
    <w:p w:rsidR="00362ADD" w:rsidRPr="0084759E" w:rsidRDefault="00362ADD" w:rsidP="00362ADD">
      <w:pPr>
        <w:pStyle w:val="ab"/>
        <w:ind w:left="0"/>
        <w:rPr>
          <w:rFonts w:ascii="Times New Roman" w:hAnsi="Times New Roman"/>
          <w:sz w:val="24"/>
          <w:szCs w:val="24"/>
          <w:lang w:val="ru-RU"/>
        </w:rPr>
      </w:pPr>
      <w:r w:rsidRPr="0084759E">
        <w:rPr>
          <w:rFonts w:ascii="Times New Roman" w:hAnsi="Times New Roman"/>
          <w:sz w:val="24"/>
          <w:szCs w:val="24"/>
          <w:lang w:val="ru-RU"/>
        </w:rPr>
        <w:t xml:space="preserve">- По ширине:     </w:t>
      </w:r>
      <w:r w:rsidR="004732ED">
        <w:rPr>
          <w:rStyle w:val="FontStyle38"/>
          <w:rFonts w:ascii="Times New Roman" w:hAnsi="Times New Roman" w:cs="Times New Roman"/>
          <w:sz w:val="28"/>
          <w:szCs w:val="28"/>
        </w:rPr>
        <w:t>α</w:t>
      </w:r>
      <w:r w:rsidRPr="0084759E">
        <w:rPr>
          <w:rStyle w:val="FontStyle38"/>
          <w:rFonts w:ascii="Times New Roman" w:hAnsi="Times New Roman" w:cs="Times New Roman"/>
          <w:sz w:val="28"/>
          <w:szCs w:val="28"/>
          <w:lang w:val="ru-RU"/>
        </w:rPr>
        <w:t>=</w:t>
      </w:r>
      <w:r w:rsidRPr="0084759E">
        <w:rPr>
          <w:rStyle w:val="FontStyle38"/>
          <w:rFonts w:ascii="Times New Roman" w:hAnsi="Times New Roman" w:cs="Times New Roman"/>
          <w:position w:val="-28"/>
          <w:szCs w:val="28"/>
        </w:rPr>
        <w:object w:dxaOrig="1219" w:dyaOrig="660">
          <v:shape id="_x0000_i1026" type="#_x0000_t75" style="width:61.1pt;height:32.65pt" o:ole="">
            <v:imagedata r:id="rId11" o:title=""/>
          </v:shape>
          <o:OLEObject Type="Embed" ProgID="Equation.3" ShapeID="_x0000_i1026" DrawAspect="Content" ObjectID="_1463225741" r:id="rId12"/>
        </w:object>
      </w:r>
      <w:r w:rsidRPr="0084759E">
        <w:rPr>
          <w:rStyle w:val="FontStyle38"/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84759E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7,32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•10</w:t>
      </w:r>
      <w:r w:rsidRPr="0084759E">
        <w:rPr>
          <w:rStyle w:val="FontStyle38"/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4759E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241" w:rsidRPr="0084759E">
        <w:rPr>
          <w:rStyle w:val="FontStyle38"/>
          <w:rFonts w:ascii="Times New Roman" w:hAnsi="Times New Roman" w:cs="Times New Roman"/>
        </w:rPr>
        <w:t>С</w:t>
      </w:r>
      <w:r w:rsidR="00420241" w:rsidRPr="0084759E">
        <w:rPr>
          <w:rStyle w:val="FontStyle38"/>
          <w:rFonts w:ascii="Times New Roman" w:hAnsi="Times New Roman" w:cs="Times New Roman"/>
          <w:vertAlign w:val="superscript"/>
        </w:rPr>
        <w:t>-1</w:t>
      </w:r>
      <w:r w:rsidRPr="0084759E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;</w:t>
      </w:r>
    </w:p>
    <w:p w:rsidR="00362ADD" w:rsidRPr="0084759E" w:rsidRDefault="00362ADD" w:rsidP="006F6733">
      <w:pPr>
        <w:pStyle w:val="23"/>
        <w:numPr>
          <w:ilvl w:val="0"/>
          <w:numId w:val="3"/>
        </w:numPr>
        <w:spacing w:before="120" w:line="100" w:lineRule="atLeast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sz w:val="24"/>
          <w:szCs w:val="24"/>
        </w:rPr>
        <w:t xml:space="preserve">- По толщине:    </w:t>
      </w:r>
      <w:proofErr w:type="spellStart"/>
      <w:r w:rsidR="004732ED">
        <w:rPr>
          <w:rStyle w:val="FontStyle38"/>
          <w:rFonts w:ascii="Times New Roman" w:hAnsi="Times New Roman" w:cs="Times New Roman"/>
          <w:sz w:val="28"/>
          <w:szCs w:val="28"/>
        </w:rPr>
        <w:t>α</w:t>
      </w:r>
      <w:r w:rsidRPr="0084759E">
        <w:rPr>
          <w:rStyle w:val="FontStyle38"/>
          <w:rFonts w:ascii="Times New Roman" w:hAnsi="Times New Roman" w:cs="Times New Roman"/>
          <w:sz w:val="28"/>
          <w:szCs w:val="28"/>
        </w:rPr>
        <w:t>=</w:t>
      </w:r>
      <w:proofErr w:type="spellEnd"/>
      <w:r w:rsidR="00D54301" w:rsidRPr="0084759E">
        <w:rPr>
          <w:rStyle w:val="FontStyle38"/>
          <w:rFonts w:ascii="Times New Roman" w:hAnsi="Times New Roman" w:cs="Times New Roman"/>
          <w:position w:val="-28"/>
          <w:szCs w:val="28"/>
        </w:rPr>
        <w:object w:dxaOrig="1219" w:dyaOrig="660">
          <v:shape id="_x0000_i1027" type="#_x0000_t75" style="width:61.1pt;height:32.65pt" o:ole="">
            <v:imagedata r:id="rId13" o:title=""/>
          </v:shape>
          <o:OLEObject Type="Embed" ProgID="Equation.3" ShapeID="_x0000_i1027" DrawAspect="Content" ObjectID="_1463225742" r:id="rId14"/>
        </w:object>
      </w:r>
      <w:r w:rsidRPr="0084759E">
        <w:rPr>
          <w:rStyle w:val="FontStyle38"/>
          <w:rFonts w:ascii="Times New Roman" w:hAnsi="Times New Roman" w:cs="Times New Roman"/>
          <w:sz w:val="28"/>
          <w:szCs w:val="28"/>
        </w:rPr>
        <w:t xml:space="preserve">= 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>8,97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•10</w:t>
      </w:r>
      <w:r w:rsidRPr="0084759E">
        <w:rPr>
          <w:rStyle w:val="FontStyle38"/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420241" w:rsidRPr="0084759E">
        <w:rPr>
          <w:rStyle w:val="FontStyle38"/>
          <w:rFonts w:ascii="Times New Roman" w:hAnsi="Times New Roman" w:cs="Times New Roman"/>
        </w:rPr>
        <w:t>С</w:t>
      </w:r>
      <w:r w:rsidR="00420241" w:rsidRPr="0084759E">
        <w:rPr>
          <w:rStyle w:val="FontStyle38"/>
          <w:rFonts w:ascii="Times New Roman" w:hAnsi="Times New Roman" w:cs="Times New Roman"/>
          <w:vertAlign w:val="superscript"/>
        </w:rPr>
        <w:t>-1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;</w:t>
      </w:r>
    </w:p>
    <w:p w:rsidR="00D54301" w:rsidRPr="0084759E" w:rsidRDefault="00D54301" w:rsidP="00D54301">
      <w:pPr>
        <w:pStyle w:val="23"/>
        <w:spacing w:before="120" w:line="100" w:lineRule="atLeast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84759E">
        <w:rPr>
          <w:rStyle w:val="FontStyle38"/>
          <w:rFonts w:ascii="Times New Roman" w:hAnsi="Times New Roman" w:cs="Times New Roman"/>
          <w:b/>
          <w:sz w:val="28"/>
          <w:szCs w:val="28"/>
        </w:rPr>
        <w:t>Заключение</w:t>
      </w:r>
    </w:p>
    <w:p w:rsidR="00D54301" w:rsidRPr="0084759E" w:rsidRDefault="0084759E" w:rsidP="00D54301">
      <w:pPr>
        <w:pStyle w:val="23"/>
        <w:spacing w:before="120" w:line="100" w:lineRule="atLeast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З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>начения относительных коэффициентов линейного термического расширения н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>а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>ряду с термическим расширением включают также деформации, обусловленные испар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>нием летучих веществ</w:t>
      </w:r>
      <w:r w:rsidR="007A7BAA" w:rsidRPr="0084759E">
        <w:rPr>
          <w:rStyle w:val="FontStyle38"/>
          <w:rFonts w:ascii="Times New Roman" w:hAnsi="Times New Roman" w:cs="Times New Roman"/>
          <w:sz w:val="24"/>
          <w:szCs w:val="24"/>
        </w:rPr>
        <w:t>, химическими процессами</w:t>
      </w:r>
      <w:r w:rsidR="00D54301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и </w:t>
      </w:r>
      <w:r w:rsidR="007A7BAA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релаксацией внутренних напряжений под действием температуры. В частности, при нагревании длина образцов уменьшается, что говорит  о преобладании других </w:t>
      </w:r>
      <w:proofErr w:type="gramStart"/>
      <w:r w:rsidR="007A7BAA" w:rsidRPr="0084759E">
        <w:rPr>
          <w:rStyle w:val="FontStyle38"/>
          <w:rFonts w:ascii="Times New Roman" w:hAnsi="Times New Roman" w:cs="Times New Roman"/>
          <w:sz w:val="24"/>
          <w:szCs w:val="24"/>
        </w:rPr>
        <w:t>процессов над</w:t>
      </w:r>
      <w:proofErr w:type="gramEnd"/>
      <w:r w:rsidR="007A7BAA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термическим расширением. </w:t>
      </w:r>
    </w:p>
    <w:p w:rsidR="007A7BAA" w:rsidRPr="0084759E" w:rsidRDefault="007A7BAA" w:rsidP="00D54301">
      <w:pPr>
        <w:pStyle w:val="23"/>
        <w:spacing w:before="120" w:line="100" w:lineRule="atLeast"/>
        <w:rPr>
          <w:rStyle w:val="FontStyle38"/>
          <w:rFonts w:ascii="Times New Roman" w:hAnsi="Times New Roman" w:cs="Times New Roman"/>
          <w:sz w:val="24"/>
          <w:szCs w:val="24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Полученные значения могут быть использованы для расчета величины деформации напольных покрытий </w:t>
      </w:r>
      <w:r w:rsidR="0084759E"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при монтаже в зимний период и 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при нагревании, например, солне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ч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ными лучами и для определения необходимых зазоров между досками во избежание к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робления напольных покрытий.</w:t>
      </w:r>
    </w:p>
    <w:p w:rsidR="007A7BAA" w:rsidRPr="0084759E" w:rsidRDefault="007A7BAA" w:rsidP="00D54301">
      <w:pPr>
        <w:pStyle w:val="23"/>
        <w:spacing w:before="120" w:line="100" w:lineRule="atLeast"/>
        <w:rPr>
          <w:rStyle w:val="FontStyle38"/>
          <w:rFonts w:ascii="Times New Roman" w:hAnsi="Times New Roman" w:cs="Times New Roman"/>
        </w:rPr>
      </w:pP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Пример:  при нагревании напол</w:t>
      </w:r>
      <w:r w:rsidR="00420241" w:rsidRPr="0084759E">
        <w:rPr>
          <w:rStyle w:val="FontStyle38"/>
          <w:rFonts w:ascii="Times New Roman" w:hAnsi="Times New Roman" w:cs="Times New Roman"/>
          <w:sz w:val="24"/>
          <w:szCs w:val="24"/>
        </w:rPr>
        <w:t>ь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ного по</w:t>
      </w:r>
      <w:r w:rsidR="00420241" w:rsidRPr="0084759E">
        <w:rPr>
          <w:rStyle w:val="FontStyle38"/>
          <w:rFonts w:ascii="Times New Roman" w:hAnsi="Times New Roman" w:cs="Times New Roman"/>
          <w:sz w:val="24"/>
          <w:szCs w:val="24"/>
        </w:rPr>
        <w:t>к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рытия </w:t>
      </w:r>
      <w:r w:rsidR="00420241" w:rsidRPr="0084759E">
        <w:rPr>
          <w:rStyle w:val="FontStyle38"/>
          <w:rFonts w:ascii="Times New Roman" w:hAnsi="Times New Roman" w:cs="Times New Roman"/>
          <w:sz w:val="24"/>
          <w:szCs w:val="24"/>
        </w:rPr>
        <w:t>шириной 3000 мм на 30</w:t>
      </w:r>
      <w:proofErr w:type="gramStart"/>
      <w:r w:rsidR="00420241" w:rsidRPr="0084759E">
        <w:rPr>
          <w:rStyle w:val="FontStyle38"/>
          <w:rFonts w:ascii="Times New Roman" w:hAnsi="Times New Roman" w:cs="Times New Roman"/>
        </w:rPr>
        <w:t xml:space="preserve"> ºС</w:t>
      </w:r>
      <w:proofErr w:type="gramEnd"/>
      <w:r w:rsidR="00420241" w:rsidRPr="0084759E">
        <w:rPr>
          <w:rStyle w:val="FontStyle38"/>
          <w:rFonts w:ascii="Times New Roman" w:hAnsi="Times New Roman" w:cs="Times New Roman"/>
        </w:rPr>
        <w:t xml:space="preserve"> общая деформация составит: </w:t>
      </w:r>
    </w:p>
    <w:p w:rsidR="00420241" w:rsidRPr="0084759E" w:rsidRDefault="00420241" w:rsidP="00D54301">
      <w:pPr>
        <w:pStyle w:val="23"/>
        <w:spacing w:before="120" w:line="100" w:lineRule="atLeast"/>
        <w:rPr>
          <w:sz w:val="24"/>
          <w:szCs w:val="24"/>
        </w:rPr>
      </w:pPr>
      <w:r w:rsidRPr="0084759E">
        <w:rPr>
          <w:bCs/>
          <w:sz w:val="24"/>
          <w:szCs w:val="24"/>
        </w:rPr>
        <w:t>Δ</w:t>
      </w:r>
      <w:r w:rsidRPr="0084759E">
        <w:rPr>
          <w:bCs/>
          <w:sz w:val="24"/>
          <w:szCs w:val="24"/>
          <w:lang w:val="en-US"/>
        </w:rPr>
        <w:t>l</w:t>
      </w:r>
      <w:r w:rsidRPr="0084759E">
        <w:rPr>
          <w:bCs/>
          <w:sz w:val="24"/>
          <w:szCs w:val="24"/>
        </w:rPr>
        <w:t xml:space="preserve">= 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>7,32•10</w:t>
      </w:r>
      <w:r w:rsidRPr="0084759E">
        <w:rPr>
          <w:rStyle w:val="FontStyle38"/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4759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4759E">
        <w:rPr>
          <w:rStyle w:val="FontStyle38"/>
          <w:rFonts w:ascii="Times New Roman" w:hAnsi="Times New Roman" w:cs="Times New Roman"/>
        </w:rPr>
        <w:t xml:space="preserve">× 3000 × 30 = 6,588 </w:t>
      </w:r>
      <w:r w:rsidR="004732ED">
        <w:rPr>
          <w:rStyle w:val="FontStyle38"/>
          <w:rFonts w:ascii="Times New Roman" w:hAnsi="Times New Roman" w:cs="Times New Roman"/>
        </w:rPr>
        <w:t>(</w:t>
      </w:r>
      <w:r w:rsidRPr="0084759E">
        <w:rPr>
          <w:rStyle w:val="FontStyle38"/>
          <w:rFonts w:ascii="Times New Roman" w:hAnsi="Times New Roman" w:cs="Times New Roman"/>
        </w:rPr>
        <w:t>мм</w:t>
      </w:r>
      <w:r w:rsidR="004732ED">
        <w:rPr>
          <w:rStyle w:val="FontStyle38"/>
          <w:rFonts w:ascii="Times New Roman" w:hAnsi="Times New Roman" w:cs="Times New Roman"/>
        </w:rPr>
        <w:t>)</w:t>
      </w:r>
    </w:p>
    <w:sectPr w:rsidR="00420241" w:rsidRPr="0084759E" w:rsidSect="00F77E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827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422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A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CC4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E6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92D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8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6B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8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3A1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F393E76"/>
    <w:multiLevelType w:val="singleLevel"/>
    <w:tmpl w:val="E0303EF4"/>
    <w:lvl w:ilvl="0">
      <w:start w:val="1"/>
      <w:numFmt w:val="decimal"/>
      <w:lvlText w:val="4.%1."/>
      <w:legacy w:legacy="1" w:legacySpace="0" w:legacyIndent="538"/>
      <w:lvlJc w:val="left"/>
      <w:rPr>
        <w:rFonts w:ascii="Bookman Old Style" w:hAnsi="Bookman Old Style" w:hint="default"/>
      </w:rPr>
    </w:lvl>
  </w:abstractNum>
  <w:abstractNum w:abstractNumId="16">
    <w:nsid w:val="6D191B7C"/>
    <w:multiLevelType w:val="hybridMultilevel"/>
    <w:tmpl w:val="014AECDC"/>
    <w:lvl w:ilvl="0" w:tplc="4FF24D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77E8C"/>
    <w:rsid w:val="00014DE4"/>
    <w:rsid w:val="00072E10"/>
    <w:rsid w:val="00073294"/>
    <w:rsid w:val="000A2EE9"/>
    <w:rsid w:val="000D7BB7"/>
    <w:rsid w:val="001112D1"/>
    <w:rsid w:val="0019700C"/>
    <w:rsid w:val="001B5BCD"/>
    <w:rsid w:val="001F372F"/>
    <w:rsid w:val="00222764"/>
    <w:rsid w:val="00232146"/>
    <w:rsid w:val="0026298B"/>
    <w:rsid w:val="00283E40"/>
    <w:rsid w:val="002A7B54"/>
    <w:rsid w:val="002C2551"/>
    <w:rsid w:val="002D0070"/>
    <w:rsid w:val="002D56AB"/>
    <w:rsid w:val="002E78A5"/>
    <w:rsid w:val="003222DC"/>
    <w:rsid w:val="0033467D"/>
    <w:rsid w:val="00362ADD"/>
    <w:rsid w:val="003F7F4A"/>
    <w:rsid w:val="00407FEE"/>
    <w:rsid w:val="00413CA2"/>
    <w:rsid w:val="00420241"/>
    <w:rsid w:val="004732ED"/>
    <w:rsid w:val="004D6790"/>
    <w:rsid w:val="00530213"/>
    <w:rsid w:val="005438F0"/>
    <w:rsid w:val="005935A6"/>
    <w:rsid w:val="005B53B4"/>
    <w:rsid w:val="0060344F"/>
    <w:rsid w:val="006042F7"/>
    <w:rsid w:val="00630A36"/>
    <w:rsid w:val="006D7351"/>
    <w:rsid w:val="006F0356"/>
    <w:rsid w:val="006F1EEC"/>
    <w:rsid w:val="006F6733"/>
    <w:rsid w:val="00707AE4"/>
    <w:rsid w:val="007A7BAA"/>
    <w:rsid w:val="007F624F"/>
    <w:rsid w:val="0084759E"/>
    <w:rsid w:val="0087132D"/>
    <w:rsid w:val="008C2C0C"/>
    <w:rsid w:val="008E0D87"/>
    <w:rsid w:val="008E328C"/>
    <w:rsid w:val="008E38EA"/>
    <w:rsid w:val="008E7FB5"/>
    <w:rsid w:val="008F0453"/>
    <w:rsid w:val="0091200D"/>
    <w:rsid w:val="0092136A"/>
    <w:rsid w:val="009B261D"/>
    <w:rsid w:val="009E1CF0"/>
    <w:rsid w:val="009E7BF4"/>
    <w:rsid w:val="009F2EBF"/>
    <w:rsid w:val="00A03D65"/>
    <w:rsid w:val="00A13B36"/>
    <w:rsid w:val="00A2426D"/>
    <w:rsid w:val="00A42098"/>
    <w:rsid w:val="00A67CC0"/>
    <w:rsid w:val="00A73304"/>
    <w:rsid w:val="00AB7201"/>
    <w:rsid w:val="00AE37DB"/>
    <w:rsid w:val="00B035C2"/>
    <w:rsid w:val="00B2708A"/>
    <w:rsid w:val="00B7038A"/>
    <w:rsid w:val="00B70E8E"/>
    <w:rsid w:val="00B80885"/>
    <w:rsid w:val="00BA1498"/>
    <w:rsid w:val="00BA2AB0"/>
    <w:rsid w:val="00C63C5D"/>
    <w:rsid w:val="00C67267"/>
    <w:rsid w:val="00C841C4"/>
    <w:rsid w:val="00C90E0C"/>
    <w:rsid w:val="00CB31CD"/>
    <w:rsid w:val="00CC043E"/>
    <w:rsid w:val="00CC303F"/>
    <w:rsid w:val="00CD0FD0"/>
    <w:rsid w:val="00D15507"/>
    <w:rsid w:val="00D37D27"/>
    <w:rsid w:val="00D44439"/>
    <w:rsid w:val="00D54301"/>
    <w:rsid w:val="00D80884"/>
    <w:rsid w:val="00DB1278"/>
    <w:rsid w:val="00DB49D2"/>
    <w:rsid w:val="00DD3459"/>
    <w:rsid w:val="00DE0B40"/>
    <w:rsid w:val="00E055A1"/>
    <w:rsid w:val="00E2215A"/>
    <w:rsid w:val="00E4056E"/>
    <w:rsid w:val="00EC586C"/>
    <w:rsid w:val="00ED0A3F"/>
    <w:rsid w:val="00EE7B5D"/>
    <w:rsid w:val="00F072BE"/>
    <w:rsid w:val="00F77E8C"/>
    <w:rsid w:val="00FC6EEB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7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3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B7038A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B703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B703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B703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B703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B703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B7038A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B703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8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7038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038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38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038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7038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7038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038A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038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703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7038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03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7038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7038A"/>
    <w:rPr>
      <w:b/>
      <w:bCs/>
    </w:rPr>
  </w:style>
  <w:style w:type="character" w:styleId="a8">
    <w:name w:val="Emphasis"/>
    <w:uiPriority w:val="20"/>
    <w:qFormat/>
    <w:rsid w:val="00B7038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7038A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B7038A"/>
  </w:style>
  <w:style w:type="paragraph" w:styleId="ab">
    <w:name w:val="List Paragraph"/>
    <w:basedOn w:val="a"/>
    <w:uiPriority w:val="34"/>
    <w:qFormat/>
    <w:rsid w:val="00B7038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703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7038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703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7038A"/>
    <w:rPr>
      <w:i/>
      <w:iCs/>
    </w:rPr>
  </w:style>
  <w:style w:type="character" w:styleId="ae">
    <w:name w:val="Subtle Emphasis"/>
    <w:uiPriority w:val="19"/>
    <w:qFormat/>
    <w:rsid w:val="00B7038A"/>
    <w:rPr>
      <w:i/>
      <w:iCs/>
    </w:rPr>
  </w:style>
  <w:style w:type="character" w:styleId="af">
    <w:name w:val="Intense Emphasis"/>
    <w:uiPriority w:val="21"/>
    <w:qFormat/>
    <w:rsid w:val="00B7038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7038A"/>
    <w:rPr>
      <w:smallCaps/>
    </w:rPr>
  </w:style>
  <w:style w:type="character" w:styleId="af1">
    <w:name w:val="Intense Reference"/>
    <w:uiPriority w:val="32"/>
    <w:qFormat/>
    <w:rsid w:val="00B7038A"/>
    <w:rPr>
      <w:b/>
      <w:bCs/>
      <w:smallCaps/>
    </w:rPr>
  </w:style>
  <w:style w:type="character" w:styleId="af2">
    <w:name w:val="Book Title"/>
    <w:basedOn w:val="a0"/>
    <w:uiPriority w:val="33"/>
    <w:qFormat/>
    <w:rsid w:val="00B7038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B7038A"/>
    <w:pPr>
      <w:outlineLvl w:val="9"/>
    </w:pPr>
  </w:style>
  <w:style w:type="paragraph" w:customStyle="1" w:styleId="210">
    <w:name w:val="Основной текст с отступом 21"/>
    <w:basedOn w:val="a"/>
    <w:rsid w:val="00F77E8C"/>
    <w:pPr>
      <w:ind w:firstLine="72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60344F"/>
    <w:pPr>
      <w:ind w:firstLine="720"/>
      <w:jc w:val="both"/>
    </w:pPr>
    <w:rPr>
      <w:sz w:val="28"/>
      <w:szCs w:val="20"/>
      <w:lang w:eastAsia="ar-SA"/>
    </w:rPr>
  </w:style>
  <w:style w:type="character" w:customStyle="1" w:styleId="WW8Num3z2">
    <w:name w:val="WW8Num3z2"/>
    <w:rsid w:val="00AE37DB"/>
    <w:rPr>
      <w:rFonts w:ascii="Wingdings" w:hAnsi="Wingdings"/>
    </w:rPr>
  </w:style>
  <w:style w:type="paragraph" w:styleId="af4">
    <w:name w:val="footer"/>
    <w:basedOn w:val="a"/>
    <w:link w:val="af5"/>
    <w:rsid w:val="00AE37DB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E37DB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23">
    <w:name w:val="Основной текст с отступом 23"/>
    <w:basedOn w:val="a"/>
    <w:rsid w:val="00AE37DB"/>
    <w:pPr>
      <w:ind w:firstLine="720"/>
      <w:jc w:val="both"/>
    </w:pPr>
    <w:rPr>
      <w:sz w:val="28"/>
      <w:szCs w:val="20"/>
      <w:lang w:eastAsia="ar-SA"/>
    </w:rPr>
  </w:style>
  <w:style w:type="paragraph" w:customStyle="1" w:styleId="24">
    <w:name w:val="Текст примечания2"/>
    <w:basedOn w:val="a"/>
    <w:rsid w:val="00AE37DB"/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283E40"/>
    <w:pPr>
      <w:ind w:firstLine="720"/>
      <w:jc w:val="both"/>
    </w:pPr>
    <w:rPr>
      <w:sz w:val="28"/>
      <w:szCs w:val="20"/>
      <w:lang w:eastAsia="ar-SA"/>
    </w:rPr>
  </w:style>
  <w:style w:type="paragraph" w:customStyle="1" w:styleId="Style4">
    <w:name w:val="Style4"/>
    <w:basedOn w:val="a"/>
    <w:rsid w:val="00413CA2"/>
    <w:pPr>
      <w:widowControl w:val="0"/>
      <w:autoSpaceDE w:val="0"/>
      <w:autoSpaceDN w:val="0"/>
      <w:adjustRightInd w:val="0"/>
      <w:spacing w:line="334" w:lineRule="exact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rsid w:val="00413CA2"/>
    <w:pPr>
      <w:widowControl w:val="0"/>
      <w:autoSpaceDE w:val="0"/>
      <w:autoSpaceDN w:val="0"/>
      <w:adjustRightInd w:val="0"/>
      <w:spacing w:line="559" w:lineRule="exact"/>
      <w:jc w:val="center"/>
    </w:pPr>
    <w:rPr>
      <w:rFonts w:ascii="Bookman Old Style" w:hAnsi="Bookman Old Style"/>
    </w:rPr>
  </w:style>
  <w:style w:type="paragraph" w:customStyle="1" w:styleId="Style18">
    <w:name w:val="Style18"/>
    <w:basedOn w:val="a"/>
    <w:rsid w:val="00413CA2"/>
    <w:pPr>
      <w:widowControl w:val="0"/>
      <w:autoSpaceDE w:val="0"/>
      <w:autoSpaceDN w:val="0"/>
      <w:adjustRightInd w:val="0"/>
      <w:spacing w:line="283" w:lineRule="exact"/>
      <w:ind w:firstLine="182"/>
      <w:jc w:val="both"/>
    </w:pPr>
    <w:rPr>
      <w:rFonts w:ascii="Bookman Old Style" w:hAnsi="Bookman Old Style"/>
    </w:rPr>
  </w:style>
  <w:style w:type="character" w:customStyle="1" w:styleId="FontStyle31">
    <w:name w:val="Font Style31"/>
    <w:basedOn w:val="a0"/>
    <w:rsid w:val="00413CA2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39">
    <w:name w:val="Font Style39"/>
    <w:basedOn w:val="a0"/>
    <w:rsid w:val="00413CA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1">
    <w:name w:val="Style21"/>
    <w:basedOn w:val="a"/>
    <w:rsid w:val="006F0356"/>
    <w:pPr>
      <w:widowControl w:val="0"/>
      <w:autoSpaceDE w:val="0"/>
      <w:autoSpaceDN w:val="0"/>
      <w:adjustRightInd w:val="0"/>
      <w:spacing w:line="290" w:lineRule="exact"/>
    </w:pPr>
    <w:rPr>
      <w:rFonts w:ascii="Bookman Old Style" w:hAnsi="Bookman Old Style"/>
    </w:rPr>
  </w:style>
  <w:style w:type="character" w:customStyle="1" w:styleId="FontStyle38">
    <w:name w:val="Font Style38"/>
    <w:basedOn w:val="a0"/>
    <w:rsid w:val="006F0356"/>
    <w:rPr>
      <w:rFonts w:ascii="Bookman Old Style" w:hAnsi="Bookman Old Style" w:cs="Bookman Old Style"/>
      <w:sz w:val="22"/>
      <w:szCs w:val="22"/>
    </w:rPr>
  </w:style>
  <w:style w:type="paragraph" w:customStyle="1" w:styleId="Style24">
    <w:name w:val="Style24"/>
    <w:basedOn w:val="a"/>
    <w:rsid w:val="004D679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</w:rPr>
  </w:style>
  <w:style w:type="paragraph" w:customStyle="1" w:styleId="Style26">
    <w:name w:val="Style26"/>
    <w:basedOn w:val="a"/>
    <w:rsid w:val="006042F7"/>
    <w:pPr>
      <w:widowControl w:val="0"/>
      <w:autoSpaceDE w:val="0"/>
      <w:autoSpaceDN w:val="0"/>
      <w:adjustRightInd w:val="0"/>
      <w:spacing w:line="283" w:lineRule="exact"/>
      <w:ind w:firstLine="451"/>
      <w:jc w:val="both"/>
    </w:pPr>
    <w:rPr>
      <w:rFonts w:ascii="Bookman Old Style" w:hAnsi="Bookman Old Style"/>
    </w:rPr>
  </w:style>
  <w:style w:type="paragraph" w:customStyle="1" w:styleId="Style28">
    <w:name w:val="Style28"/>
    <w:basedOn w:val="a"/>
    <w:rsid w:val="006042F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9">
    <w:name w:val="Style29"/>
    <w:basedOn w:val="a"/>
    <w:rsid w:val="006042F7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rFonts w:ascii="Bookman Old Style" w:hAnsi="Bookman Old Style"/>
    </w:rPr>
  </w:style>
  <w:style w:type="character" w:customStyle="1" w:styleId="FontStyle34">
    <w:name w:val="Font Style34"/>
    <w:basedOn w:val="a0"/>
    <w:rsid w:val="006042F7"/>
    <w:rPr>
      <w:rFonts w:ascii="Book Antiqua" w:hAnsi="Book Antiqua" w:cs="Book Antiqua"/>
      <w:sz w:val="30"/>
      <w:szCs w:val="30"/>
    </w:rPr>
  </w:style>
  <w:style w:type="character" w:customStyle="1" w:styleId="FontStyle41">
    <w:name w:val="Font Style41"/>
    <w:basedOn w:val="a0"/>
    <w:rsid w:val="006042F7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20">
    <w:name w:val="Style20"/>
    <w:basedOn w:val="a"/>
    <w:rsid w:val="008E0D87"/>
    <w:pPr>
      <w:widowControl w:val="0"/>
      <w:autoSpaceDE w:val="0"/>
      <w:autoSpaceDN w:val="0"/>
      <w:adjustRightInd w:val="0"/>
      <w:spacing w:line="283" w:lineRule="exact"/>
    </w:pPr>
    <w:rPr>
      <w:rFonts w:ascii="Bookman Old Style" w:hAnsi="Bookman Old Style"/>
    </w:rPr>
  </w:style>
  <w:style w:type="paragraph" w:customStyle="1" w:styleId="Style13">
    <w:name w:val="Style13"/>
    <w:basedOn w:val="a"/>
    <w:rsid w:val="00E4056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basedOn w:val="a0"/>
    <w:rsid w:val="00E4056E"/>
    <w:rPr>
      <w:rFonts w:ascii="Bookman Old Style" w:hAnsi="Bookman Old Style" w:cs="Bookman Old Style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E78A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78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wpc-consult.ru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4697</CharactersWithSpaces>
  <SharedDoc>false</SharedDoc>
  <HLinks>
    <vt:vector size="6" baseType="variant"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mailto:info@wpc-consult.ru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2012-02-12T18:21:00Z</cp:lastPrinted>
  <dcterms:created xsi:type="dcterms:W3CDTF">2014-06-02T11:49:00Z</dcterms:created>
  <dcterms:modified xsi:type="dcterms:W3CDTF">2014-06-02T11:49:00Z</dcterms:modified>
</cp:coreProperties>
</file>